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F54B5">
      <w:pPr>
        <w:shd w:val="pct5" w:color="auto" w:fill="auto"/>
        <w:jc w:val="both"/>
      </w:pPr>
      <w:r>
        <w:rPr>
          <w:b/>
        </w:rPr>
        <w:t xml:space="preserve">AÇÃO COMINATÓRIA </w:t>
      </w:r>
      <w:r>
        <w:t xml:space="preserve">O requerente propõe </w:t>
      </w:r>
      <w:bookmarkStart w:id="0" w:name="_GoBack"/>
      <w:r>
        <w:rPr>
          <w:b/>
        </w:rPr>
        <w:t>ação cominatória c/c perdas e danos</w:t>
      </w:r>
      <w:bookmarkEnd w:id="0"/>
      <w:r>
        <w:t xml:space="preserve"> visando ressarcimento advindos do prejuízo com a aquisição de veículo da requerida, pois </w:t>
      </w:r>
      <w:r>
        <w:rPr>
          <w:b/>
        </w:rPr>
        <w:t>está impossibilitado</w:t>
      </w:r>
      <w:r>
        <w:t xml:space="preserve"> de proceder a regular </w:t>
      </w:r>
      <w:r>
        <w:rPr>
          <w:b/>
        </w:rPr>
        <w:t>transferência</w:t>
      </w:r>
      <w:r>
        <w:t xml:space="preserve"> junto ao </w:t>
      </w:r>
      <w:r>
        <w:rPr>
          <w:b/>
        </w:rPr>
        <w:t>Detran</w:t>
      </w:r>
      <w:r>
        <w:t>, tendo em vista que o alienante não po</w:t>
      </w:r>
      <w:r>
        <w:t>ssui poderes para alienar bens da Instituição da qual é Presidente e se recusa injustificadamente a solucionar a questão.</w:t>
      </w:r>
    </w:p>
    <w:p w:rsidR="00000000" w:rsidRDefault="008F54B5">
      <w:pPr>
        <w:jc w:val="both"/>
      </w:pPr>
    </w:p>
    <w:p w:rsidR="00000000" w:rsidRDefault="008F54B5">
      <w:pPr>
        <w:jc w:val="both"/>
        <w:rPr>
          <w:b/>
        </w:rPr>
      </w:pPr>
      <w:r>
        <w:rPr>
          <w:b/>
        </w:rPr>
        <w:t>EXMO. SR. DR. JUIZ DE DIREITO DA .... ª VARA CÍVEL DA CIDADE DE ....</w:t>
      </w: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  <w:r>
        <w:t>........................................., (qualificação), residente e domiciliado na Rua .... nº ...., em ...., portador da Cédula de Identidade/RG nº .... SSP/...., por seu procurador judicial, (mandato incluso), o qual recebe notificações na Rua .... nº ...., em ...., vem mui respeitosamente à presença de V</w:t>
      </w:r>
      <w:r>
        <w:t>. Exa., propor:</w:t>
      </w: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  <w:rPr>
          <w:b/>
        </w:rPr>
      </w:pPr>
      <w:r>
        <w:rPr>
          <w:b/>
        </w:rPr>
        <w:t>AÇÃO COMINATÓRIA C/C PERDAS E DANOS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em face de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...................................................., com sede em nossa Cidade, na Rua .... nº .... Para tanto passa a expender as seguintes e relevantes razões fácticas e de direito:</w:t>
      </w:r>
    </w:p>
    <w:p w:rsidR="00000000" w:rsidRDefault="008F54B5">
      <w:pPr>
        <w:jc w:val="both"/>
      </w:pPr>
    </w:p>
    <w:p w:rsidR="00000000" w:rsidRDefault="008F54B5">
      <w:pPr>
        <w:jc w:val="both"/>
        <w:rPr>
          <w:b/>
        </w:rPr>
      </w:pPr>
    </w:p>
    <w:p w:rsidR="00000000" w:rsidRDefault="008F54B5">
      <w:pPr>
        <w:jc w:val="both"/>
      </w:pPr>
      <w:r>
        <w:rPr>
          <w:b/>
        </w:rPr>
        <w:t>I. DOS FATOS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O requerente adquiriu o veículo ...., modelo ...., ano ...., placa ...., nº do chassi ...., de propriedade da requerida: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Anexa-se para tanto (doc. ....), o Certificado de Transferência, o qual foi firmado pela requerida na pessoa do seu Preside</w:t>
      </w:r>
      <w:r>
        <w:t>nte Sr. ....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Tendo assumido a posse do veículo, o requerente iniciou o trâmite administrativo junto ao DEPARTAMENTO DE TRÂNSITO a fim de consolidar a efetiva transferência de titularidade do bem.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Todavia, o DETRAN, sob a alegação de que o Estatuto da requerida não confere ao Presidente da mesma poderes para alienar móveis sem autorização dos demais membros da diretoria, indeferiu o pedido de transferência, dando parecer fundamentado a fim de que fosse suprido tal ato.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 xml:space="preserve">Assim sendo, o requerente, de forma </w:t>
      </w:r>
      <w:r>
        <w:t>exaustiva tem "peregrinado" constantemente, mandado seus funcionários, chegou inclusive a pedir a intermediação de advogados, entre os quais o Dr. .... e Dr. ...., tudo em vão. Isto porque a requerida, na pessoa do seu Presidente já mencionado, nega-se sistematicamente a solucionar a questão.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 xml:space="preserve">Outrossim, tal recusa injustificada está a acarretar enorme prejuízo econômico ao requerente e a sua esposa, haja vista ambos terem adquirido o veículo em questão com o próprio fito de auxiliar na economia doméstica, </w:t>
      </w:r>
      <w:r>
        <w:t>objetivando locá-lo.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O negócio locatício estava praticamente concretizado com a empresa idônea desta Cidade - ...., tendo sido estabelecido inclusive o pacto e condições do negócio.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Entretanto, em face da não transferência do veículo junto ao DETRAN, a qual deu-se por culpa exclusiva do requerido, o Negócio não se sacramentou, fato este que causou danos mínimos de R$ .... (....), valor o qual estipulara-se de forma mensal, tendo por base o mês de .... de ....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Logo, configura-se o efetivo dano interligado</w:t>
      </w:r>
      <w:r>
        <w:t xml:space="preserve"> pelo nexo causal orginado da causa da recusa injusta do requerido que não cumpriu integralmente a sua obrigação de transferir definitivamente o veículo ao requerente.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Note-se, no caso específico, é requisito fundamental ao ato translativo do domínio, a inscrição e transferência junto ao DETRAN, para o pleno domínio do bem móvel.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Portanto, em última análise fáctica, tem-se a seguinte configuração: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 xml:space="preserve">a. A requerida, na pessoa de seu Presidente, agiu ilicitamente ao procrastinar a posse definitiva do autor, </w:t>
      </w:r>
      <w:r>
        <w:t>não realizando a reunião que autorizasse a venda do veículo.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ou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b. A venda, realizada pelo Sr. Presidente da requerida, deu-se à revelia dos interesses da entidade a que preside, numa atitude de excesso de mandato, vez que não tinha poderes.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Em ambas as alternativas configura-se o ato ilícito passível de reparação nos termos precisos do artigo 159 do Código Civil Brasileiro.</w:t>
      </w: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  <w:r>
        <w:rPr>
          <w:b/>
        </w:rPr>
        <w:t>II. DO DIREITO</w:t>
      </w:r>
      <w:r>
        <w:t xml:space="preserve"> 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A Prof. Maria H. Diniz, em seu profícuo magistério, assim dirime a questão: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 xml:space="preserve">"Obrigação de garantia, imposta ao </w:t>
      </w:r>
      <w:r>
        <w:t xml:space="preserve">vendedor, contra vícios redibitórios e a evicção (...) o alienante deve garantir a qualidade e o bom funcionamento </w:t>
      </w:r>
      <w:r>
        <w:lastRenderedPageBreak/>
        <w:t>do objeto alienado e assegurar ao comprador a sua propriedade" (grifei) (Curso de Direito Civil Brasileiro, p. 147, 3º Vol. Editora Saraiva).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Destarte, prevê o artigo 159 do Código Civil Brasileiro que: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"Aquele que, por ação ou omissão voluntária, negligência, ou imprudência, violar direito, ou causar prejuízo a outrem, fica obrigado a reparar o dano."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Destarte, não há que se cumular ou conf</w:t>
      </w:r>
      <w:r>
        <w:t>undir de forma homogênea a aplicação das perdas e danos contidas no artigo 159 do Código Civil, com a cominação prevista no artigo 287 do Código de Processo Civil.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"Alicerçado em PONTES DE MIRANDA", Calmon de Passos, assim a conclui: (Com. ao Cód. Proc. pág. 227, Forense).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"... Afirmam os comentadores ser possível a convivência das duas sanções, porquanto a previsão do artigo 1.005 era cominação (sanção) pela resistência indevida, enquanto as perdas e danos tinham caráter reparatório. É a solução que se n</w:t>
      </w:r>
      <w:r>
        <w:t>os afigura correta. A cominação do art. 287 não exclui outras previsões de caráter reparatório, não é incompatível com perdas e danos, mas a ela se soma ..."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Acrescente-se, ainda, como fundamento legal da presente os artigos 287, 639 e 641 do Código de Processo Civil.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Até o exposto, serve-se da presente para formular o seguinte:</w:t>
      </w:r>
    </w:p>
    <w:p w:rsidR="00000000" w:rsidRDefault="008F54B5">
      <w:pPr>
        <w:jc w:val="both"/>
      </w:pPr>
    </w:p>
    <w:p w:rsidR="00000000" w:rsidRDefault="008F54B5">
      <w:pPr>
        <w:jc w:val="both"/>
      </w:pPr>
    </w:p>
    <w:p w:rsidR="00000000" w:rsidRDefault="008F54B5">
      <w:pPr>
        <w:jc w:val="both"/>
      </w:pPr>
      <w:r>
        <w:rPr>
          <w:b/>
        </w:rPr>
        <w:t>III. DO REQUERIMENTO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Seja o requerido, ...., compelido por sentença a fornecer ao requerente cópia da ata da reunião da diretoria nos termos do seu Estatuto, autorizando a vend</w:t>
      </w:r>
      <w:r>
        <w:t>a do referido veículo antes descrito.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Em caso de descumprimento da decisão ora perseguida e postulada, seja cominada multa diária de 1% (um por cento) incidente sob o valor da causa, até a efetiva realização do ato requerente e cumprimento da obrigação de fazer decorrente da compra e venda, além das demais cominações legais.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Seja condenado o requerido ao pagamento de indenização reparatória por perdas e danos, nos moldes da fundamentação supra e retro, de cujo quantum não poderá ser inferior a R$ .... (..</w:t>
      </w:r>
      <w:r>
        <w:t>..) mensais, acrescidos de juros legais e correção, nos termos da lei.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lastRenderedPageBreak/>
        <w:t>Finalmente, requer a condenação do requerido em todos os termos do presente processo, protestando-se provar o alegado por todos os meios de prova em direito admitidos, juntada de documento, perícia, prova técnica, depoimento pessoal das partes e oitiva de testemunhas.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O requerido deverá ser condenado ao pagamento das custas antecipadas e finais do processo, a honorários advocatícios que pelo princípio da sucumbência V. Exa. saberá arbi</w:t>
      </w:r>
      <w:r>
        <w:t>trar. Valor da causa: R$ ....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Temos em que pede deferimento.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...., .... de .... de ....</w:t>
      </w:r>
    </w:p>
    <w:p w:rsidR="00000000" w:rsidRDefault="008F54B5">
      <w:pPr>
        <w:jc w:val="both"/>
      </w:pPr>
    </w:p>
    <w:p w:rsidR="00000000" w:rsidRDefault="008F54B5">
      <w:pPr>
        <w:jc w:val="both"/>
      </w:pPr>
      <w:r>
        <w:t>..................</w:t>
      </w:r>
    </w:p>
    <w:p w:rsidR="008F54B5" w:rsidRDefault="008F54B5">
      <w:pPr>
        <w:jc w:val="both"/>
      </w:pPr>
      <w:r>
        <w:t>Advogado OAB/...</w:t>
      </w:r>
    </w:p>
    <w:sectPr w:rsidR="008F54B5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BF"/>
    <w:rsid w:val="007175BF"/>
    <w:rsid w:val="008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CBFD-D797-4314-B252-2D1EB41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requerente propõe ação cominatória c/c perdas e danos visando ressarcimento advindos do prejuízo com a aquisição de veículo da requerida, pois está impossibilitado de proceder a regular transferência junto ao Detran, tendo em vista que o alienante não p</vt:lpstr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requerente propõe ação cominatória c/c perdas e danos visando ressarcimento advindos do prejuízo com a aquisição de veículo da requerida, pois está impossibilitado de proceder a regular transferência junto ao Detran, tendo em vista que o alienante não p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2016-06-03T15:54:00Z</dcterms:created>
  <dcterms:modified xsi:type="dcterms:W3CDTF">2016-06-03T15:54:00Z</dcterms:modified>
</cp:coreProperties>
</file>