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B4A11">
      <w:pPr>
        <w:pStyle w:val="BodyText2"/>
        <w:shd w:val="pct5" w:color="auto" w:fill="auto"/>
      </w:pPr>
      <w:r>
        <w:t>Pedido de declaração de nulidade da duplicata lançada sem haver venda a prazo ou prestação de serviços.</w:t>
      </w:r>
    </w:p>
    <w:p w:rsidR="00000000" w:rsidRDefault="002B4A11">
      <w:pPr>
        <w:jc w:val="both"/>
      </w:pPr>
    </w:p>
    <w:p w:rsidR="00000000" w:rsidRDefault="002B4A11">
      <w:pPr>
        <w:jc w:val="both"/>
      </w:pPr>
      <w:r>
        <w:rPr>
          <w:b/>
        </w:rPr>
        <w:t>EXMO. SR. DR. JUIZ DE DIREITO DA .... ª VARA CÍVEL DA COMARCA DE</w:t>
      </w:r>
      <w:r>
        <w:t xml:space="preserve"> ....</w:t>
      </w:r>
    </w:p>
    <w:p w:rsidR="00000000" w:rsidRDefault="002B4A11">
      <w:pPr>
        <w:jc w:val="both"/>
      </w:pPr>
    </w:p>
    <w:p w:rsidR="00000000" w:rsidRDefault="002B4A11">
      <w:pPr>
        <w:jc w:val="both"/>
      </w:pPr>
    </w:p>
    <w:p w:rsidR="00000000" w:rsidRDefault="002B4A11">
      <w:pPr>
        <w:jc w:val="both"/>
      </w:pPr>
    </w:p>
    <w:p w:rsidR="00000000" w:rsidRDefault="002B4A11">
      <w:pPr>
        <w:jc w:val="both"/>
      </w:pPr>
    </w:p>
    <w:p w:rsidR="00000000" w:rsidRDefault="002B4A11">
      <w:pPr>
        <w:jc w:val="both"/>
      </w:pPr>
    </w:p>
    <w:p w:rsidR="00000000" w:rsidRDefault="002B4A11">
      <w:pPr>
        <w:jc w:val="both"/>
      </w:pPr>
    </w:p>
    <w:p w:rsidR="00000000" w:rsidRDefault="002B4A11">
      <w:pPr>
        <w:jc w:val="both"/>
      </w:pPr>
    </w:p>
    <w:p w:rsidR="00000000" w:rsidRDefault="002B4A11">
      <w:pPr>
        <w:jc w:val="both"/>
      </w:pPr>
    </w:p>
    <w:p w:rsidR="00000000" w:rsidRDefault="002B4A11">
      <w:pPr>
        <w:jc w:val="both"/>
      </w:pPr>
    </w:p>
    <w:p w:rsidR="00000000" w:rsidRDefault="002B4A11">
      <w:pPr>
        <w:jc w:val="both"/>
      </w:pPr>
      <w:r>
        <w:t>..................................................., (qualificação), com</w:t>
      </w:r>
      <w:r>
        <w:t xml:space="preserve"> sede social em ...., na Rua .... nº ...., por seus procuradores judiciais infra-assinados (mandato anexo), advogados regularmente inscritos na OAB/...., sob os nº .... e ...., com escritório profissional em ......, na Rua .... nº ...., onde recebem intimações em geral, com apoio nos arts. 273, I do CPC c/c arts. 275, 796, 798 e seguintes do mesmo codex, além dos demais dispositivos legais aplicáveis à espécie, mui respeitosamente, vem perante V. Exa., requerer a presente</w:t>
      </w:r>
    </w:p>
    <w:p w:rsidR="00000000" w:rsidRDefault="002B4A11">
      <w:pPr>
        <w:jc w:val="both"/>
      </w:pPr>
    </w:p>
    <w:p w:rsidR="00000000" w:rsidRDefault="002B4A11">
      <w:pPr>
        <w:jc w:val="both"/>
      </w:pPr>
    </w:p>
    <w:p w:rsidR="00000000" w:rsidRDefault="002B4A11">
      <w:pPr>
        <w:jc w:val="both"/>
        <w:rPr>
          <w:b/>
        </w:rPr>
      </w:pPr>
      <w:bookmarkStart w:id="0" w:name="_GoBack"/>
      <w:r>
        <w:rPr>
          <w:b/>
        </w:rPr>
        <w:t>AÇÃO DECLARATÓRIA DE INSUBSISTÊNC</w:t>
      </w:r>
      <w:r>
        <w:rPr>
          <w:b/>
        </w:rPr>
        <w:t xml:space="preserve">IA DE DUPLICATA </w:t>
      </w:r>
    </w:p>
    <w:p w:rsidR="00000000" w:rsidRDefault="002B4A11">
      <w:pPr>
        <w:jc w:val="both"/>
        <w:rPr>
          <w:b/>
        </w:rPr>
      </w:pPr>
      <w:r>
        <w:rPr>
          <w:b/>
        </w:rPr>
        <w:t>C/C PEDIDO LIMINAR DE SUSTAÇÃO DE PROTESTO</w:t>
      </w:r>
    </w:p>
    <w:bookmarkEnd w:id="0"/>
    <w:p w:rsidR="00000000" w:rsidRDefault="002B4A11">
      <w:pPr>
        <w:jc w:val="both"/>
      </w:pPr>
    </w:p>
    <w:p w:rsidR="00000000" w:rsidRDefault="002B4A11">
      <w:pPr>
        <w:pStyle w:val="BodyText3"/>
      </w:pPr>
      <w:r>
        <w:t>contra ..................................................., (qualificação), com sede social em ...., na Rua .... nº .....; e</w:t>
      </w:r>
    </w:p>
    <w:p w:rsidR="00000000" w:rsidRDefault="002B4A11">
      <w:pPr>
        <w:jc w:val="both"/>
      </w:pPr>
    </w:p>
    <w:p w:rsidR="00000000" w:rsidRDefault="002B4A11">
      <w:pPr>
        <w:jc w:val="both"/>
      </w:pPr>
      <w:r>
        <w:t>............................................................, (qualificação), com sede social em ...., na Rua .... nº ...., o que faz pelos fatos e fundamentos seguintes:</w:t>
      </w:r>
    </w:p>
    <w:p w:rsidR="00000000" w:rsidRDefault="002B4A11">
      <w:pPr>
        <w:jc w:val="both"/>
      </w:pPr>
    </w:p>
    <w:p w:rsidR="00000000" w:rsidRDefault="002B4A11">
      <w:pPr>
        <w:jc w:val="both"/>
      </w:pPr>
    </w:p>
    <w:p w:rsidR="00000000" w:rsidRDefault="002B4A11">
      <w:pPr>
        <w:pStyle w:val="Ttulo1"/>
      </w:pPr>
      <w:r>
        <w:t>PRELIMINARMENTE</w:t>
      </w:r>
    </w:p>
    <w:p w:rsidR="00000000" w:rsidRDefault="002B4A11">
      <w:pPr>
        <w:jc w:val="both"/>
      </w:pPr>
    </w:p>
    <w:p w:rsidR="00000000" w:rsidRDefault="002B4A11">
      <w:pPr>
        <w:jc w:val="both"/>
      </w:pPr>
      <w:r>
        <w:t>- da nova redação do art. 273 do CPC -</w:t>
      </w:r>
    </w:p>
    <w:p w:rsidR="00000000" w:rsidRDefault="002B4A11">
      <w:pPr>
        <w:jc w:val="both"/>
      </w:pPr>
    </w:p>
    <w:p w:rsidR="00000000" w:rsidRDefault="002B4A11">
      <w:pPr>
        <w:jc w:val="both"/>
      </w:pPr>
      <w:r>
        <w:t>1. Por força da Lei nº 8.952/94, o art. 273 do CPC teve sua redação modificada para:</w:t>
      </w:r>
    </w:p>
    <w:p w:rsidR="00000000" w:rsidRDefault="002B4A11">
      <w:pPr>
        <w:jc w:val="both"/>
      </w:pPr>
    </w:p>
    <w:p w:rsidR="00000000" w:rsidRDefault="002B4A11">
      <w:pPr>
        <w:jc w:val="both"/>
      </w:pPr>
      <w:r>
        <w:t>"Art. 273</w:t>
      </w:r>
      <w:r>
        <w:t>. O juiz poderá, a requerimento da parte, antecipar, total ou parcialmente, os efeitos da tutela pretendida no pedido inicial, desde que, existindo prova inequívoca, se convença da verossimilhança da alegação."</w:t>
      </w:r>
    </w:p>
    <w:p w:rsidR="00000000" w:rsidRDefault="002B4A11">
      <w:pPr>
        <w:jc w:val="both"/>
      </w:pPr>
    </w:p>
    <w:p w:rsidR="00000000" w:rsidRDefault="002B4A11">
      <w:pPr>
        <w:jc w:val="both"/>
      </w:pPr>
      <w:r>
        <w:t>2. Com a nova redação do texto legal, tornou-se possível a cumulação de pedido certo e determinado com a antecipação da tutela pleiteada, "inaudita altera pars", em face da demonstração do evidente risco que a demora na solução da lide trará àquele que pleiteia a tutela jurisdicional.</w:t>
      </w:r>
    </w:p>
    <w:p w:rsidR="00000000" w:rsidRDefault="002B4A11">
      <w:pPr>
        <w:jc w:val="both"/>
      </w:pPr>
    </w:p>
    <w:p w:rsidR="00000000" w:rsidRDefault="002B4A11">
      <w:pPr>
        <w:jc w:val="both"/>
      </w:pPr>
      <w:r>
        <w:t>3. Tal pressu</w:t>
      </w:r>
      <w:r>
        <w:t xml:space="preserve">posto viabiliza, pois, que a parte postule cautela liminar no </w:t>
      </w:r>
      <w:r>
        <w:lastRenderedPageBreak/>
        <w:t>bojo do processo de conhecimento, o que homenageia - sem sombra de dúvida - os princípios da economia e celeridade processual.</w:t>
      </w:r>
    </w:p>
    <w:p w:rsidR="00000000" w:rsidRDefault="002B4A11">
      <w:pPr>
        <w:jc w:val="both"/>
      </w:pPr>
    </w:p>
    <w:p w:rsidR="00000000" w:rsidRDefault="002B4A11">
      <w:pPr>
        <w:jc w:val="both"/>
      </w:pPr>
      <w:r>
        <w:t>4. Por isso, preliminarmente, postula-se a admissão da presente, porque reduzir-se-á tanto a quantidade de lides quanto o número de procedimentos a serem cumpridos para a obtenção da sentença definitiva - horizonte visado por aqueles que vivem o dia-a-dia do assoberbado Judiciário.</w:t>
      </w:r>
    </w:p>
    <w:p w:rsidR="00000000" w:rsidRDefault="002B4A11">
      <w:pPr>
        <w:jc w:val="both"/>
      </w:pPr>
    </w:p>
    <w:p w:rsidR="00000000" w:rsidRDefault="002B4A11">
      <w:pPr>
        <w:jc w:val="both"/>
      </w:pPr>
      <w:r>
        <w:t>5. Tecidas estas considerações, roga-s</w:t>
      </w:r>
      <w:r>
        <w:t>e venia para adentrar à questão apresentada em juízo.</w:t>
      </w:r>
    </w:p>
    <w:p w:rsidR="00000000" w:rsidRDefault="002B4A11">
      <w:pPr>
        <w:jc w:val="both"/>
      </w:pPr>
    </w:p>
    <w:p w:rsidR="00000000" w:rsidRDefault="002B4A11">
      <w:pPr>
        <w:jc w:val="both"/>
      </w:pPr>
    </w:p>
    <w:p w:rsidR="00000000" w:rsidRDefault="002B4A11">
      <w:pPr>
        <w:jc w:val="both"/>
      </w:pPr>
      <w:r>
        <w:t>- da tempestividade da cautela requerida -</w:t>
      </w:r>
    </w:p>
    <w:p w:rsidR="00000000" w:rsidRDefault="002B4A11">
      <w:pPr>
        <w:jc w:val="both"/>
      </w:pPr>
    </w:p>
    <w:p w:rsidR="00000000" w:rsidRDefault="002B4A11">
      <w:pPr>
        <w:jc w:val="both"/>
      </w:pPr>
      <w:r>
        <w:t>6. Data venia, a medida ora intentada é oportuna, porque requerida dentro do prazo de três dias úteis, contados da data da intimação do Cartório de Protesto de Títulos (ocorrida em .../.../... - doc. ....), conforme assegurado pelo Provimento nº .... da douta Corregedoria de Justiça do Estado ...., Capítulo ...., Seção ...., sub-itens, .... a ...., ocorrendo o dies ad quem, portanto, em .../.../...</w:t>
      </w:r>
    </w:p>
    <w:p w:rsidR="00000000" w:rsidRDefault="002B4A11">
      <w:pPr>
        <w:jc w:val="both"/>
      </w:pPr>
    </w:p>
    <w:p w:rsidR="00000000" w:rsidRDefault="002B4A11">
      <w:pPr>
        <w:jc w:val="both"/>
      </w:pPr>
    </w:p>
    <w:p w:rsidR="00000000" w:rsidRDefault="002B4A11">
      <w:pPr>
        <w:pStyle w:val="Ttulo1"/>
      </w:pPr>
      <w:r>
        <w:t>OS FATOS</w:t>
      </w:r>
    </w:p>
    <w:p w:rsidR="00000000" w:rsidRDefault="002B4A11">
      <w:pPr>
        <w:jc w:val="both"/>
      </w:pPr>
    </w:p>
    <w:p w:rsidR="00000000" w:rsidRDefault="002B4A11">
      <w:pPr>
        <w:jc w:val="both"/>
      </w:pPr>
      <w:r>
        <w:t>7. No dia .../.../..., a autora recebeu o boleto de cobrança bancária, enviada pelo Banco ...., o qual dava conta que a segunda requerida sacou duplicata contra a autora e a endossou ao primeiro réu, exigindo este o pagamento do título em discussão (doc. ....).</w:t>
      </w:r>
    </w:p>
    <w:p w:rsidR="00000000" w:rsidRDefault="002B4A11">
      <w:pPr>
        <w:jc w:val="both"/>
      </w:pPr>
    </w:p>
    <w:p w:rsidR="00000000" w:rsidRDefault="002B4A11">
      <w:pPr>
        <w:jc w:val="both"/>
      </w:pPr>
      <w:r>
        <w:t>8. Naquela oportunidade, o título foi devolvido à instituição bancária (doc. ....) com a devida justificativa, haja vista que o saque era indevido, eis que inexistia operação mercantil que o originasse.</w:t>
      </w:r>
    </w:p>
    <w:p w:rsidR="00000000" w:rsidRDefault="002B4A11">
      <w:pPr>
        <w:jc w:val="both"/>
      </w:pPr>
    </w:p>
    <w:p w:rsidR="00000000" w:rsidRDefault="002B4A11">
      <w:pPr>
        <w:jc w:val="both"/>
      </w:pPr>
      <w:r>
        <w:t xml:space="preserve">9. Logo, comprova-se que o saque do título </w:t>
      </w:r>
      <w:r>
        <w:t>em questão é ilegal (Lei nº 5474/68), porque não representa uma efetiva operação mercantil ou de serviços, não havendo, por isso, motivo ou justificativa para sua emissão e/ou negociação a terceiros, dada a manifesta ausência de causa ou objeto para tanto, devendo as requeridas exibirem as supostas notas fiscais e respectivos comprovantes de entrega das mercadorias que motivaram o saque, o que desde já requer-se, sob as penas do art. 359 do CPC.</w:t>
      </w:r>
    </w:p>
    <w:p w:rsidR="00000000" w:rsidRDefault="002B4A11">
      <w:pPr>
        <w:jc w:val="both"/>
      </w:pPr>
    </w:p>
    <w:p w:rsidR="00000000" w:rsidRDefault="002B4A11">
      <w:pPr>
        <w:jc w:val="both"/>
      </w:pPr>
      <w:r>
        <w:t>10. Assim, tratando-se de emissão sem causa, a duplicata em q</w:t>
      </w:r>
      <w:r>
        <w:t>uestão está eivada de nulidade, postulando seja o título declarado nulo e/ou inexigível.</w:t>
      </w:r>
    </w:p>
    <w:p w:rsidR="00000000" w:rsidRDefault="002B4A11">
      <w:pPr>
        <w:jc w:val="both"/>
      </w:pPr>
    </w:p>
    <w:p w:rsidR="00000000" w:rsidRDefault="002B4A11">
      <w:pPr>
        <w:jc w:val="both"/>
      </w:pPr>
      <w:r>
        <w:t>11. E nem se alegue que há possibilidade da cobrança de título, em função do mesmo eventualmente haver sido negociado com estabelecimento de crédito, haja vista que a jurisprudência de nossos tribunais já entendeu que a exigência resta inviabilizada se houver mácula no saque:</w:t>
      </w:r>
    </w:p>
    <w:p w:rsidR="00000000" w:rsidRDefault="002B4A11">
      <w:pPr>
        <w:jc w:val="both"/>
      </w:pPr>
    </w:p>
    <w:p w:rsidR="00000000" w:rsidRDefault="002B4A11">
      <w:pPr>
        <w:jc w:val="both"/>
      </w:pPr>
      <w:r>
        <w:t xml:space="preserve">"EMENTA: MEDIDA CAUTELAR. SUSTAÇÃO DE PROTESTO: LIMINAR. DUPLICATA. ENDOSSO TRANSMISSIVO. OPERAÇÃO DE FATURIZAÇÃO </w:t>
      </w:r>
      <w:r>
        <w:lastRenderedPageBreak/>
        <w:t>(FACTORING). DESNECESSIDADE DO</w:t>
      </w:r>
      <w:r>
        <w:t xml:space="preserve"> PROTESTO. LEI Nº 5.747/68, ART. 13, PARÁGRAFO 4º, INAPLICABILIDADE. CAUTELA QUE SE MANTÉM, PELA PRESENÇA DOS PRESSUPOSTOS DO FUMUS BONI JURIS E DO PERICULUM IN MORA. RECURSO DESPROVIDO, UNÂNIME." (TAPR, AI nº 76.056-7, dec. unân. da 2ª Câm. Cível, ac. nº 5.499, rel. Juiz Cordeiro Cleve, publ. DJPR, 28/04/95, p. 25).</w:t>
      </w:r>
    </w:p>
    <w:p w:rsidR="00000000" w:rsidRDefault="002B4A11">
      <w:pPr>
        <w:jc w:val="both"/>
      </w:pPr>
    </w:p>
    <w:p w:rsidR="00000000" w:rsidRDefault="002B4A11">
      <w:pPr>
        <w:jc w:val="both"/>
      </w:pPr>
    </w:p>
    <w:p w:rsidR="00000000" w:rsidRDefault="002B4A11">
      <w:pPr>
        <w:jc w:val="both"/>
        <w:rPr>
          <w:b/>
        </w:rPr>
      </w:pPr>
      <w:r>
        <w:rPr>
          <w:b/>
        </w:rPr>
        <w:t>DO DIREITO AMEAÇADO</w:t>
      </w:r>
    </w:p>
    <w:p w:rsidR="00000000" w:rsidRDefault="002B4A11">
      <w:pPr>
        <w:jc w:val="both"/>
        <w:rPr>
          <w:b/>
        </w:rPr>
      </w:pPr>
    </w:p>
    <w:p w:rsidR="00000000" w:rsidRDefault="002B4A11">
      <w:pPr>
        <w:jc w:val="both"/>
      </w:pPr>
      <w:r>
        <w:t>12. Como visto, a autora não efetivou qualquer trato comercial com a segunda requerida (emitente-endossante) ou com terceiros que motivasse o saque ora discutido, sendo o</w:t>
      </w:r>
      <w:r>
        <w:t xml:space="preserve"> apontamento à protesto da aludida duplicata abusivo e ilegal.</w:t>
      </w:r>
    </w:p>
    <w:p w:rsidR="00000000" w:rsidRDefault="002B4A11">
      <w:pPr>
        <w:jc w:val="both"/>
      </w:pPr>
    </w:p>
    <w:p w:rsidR="00000000" w:rsidRDefault="002B4A11">
      <w:pPr>
        <w:jc w:val="both"/>
      </w:pPr>
      <w:r>
        <w:t>13. Portanto, o protesto pretendido pelo primeiro requerido não tem outra finalidade senão a de ilegalmente constranger e coagir a autora ao pagamento de obrigação inexistente.</w:t>
      </w:r>
    </w:p>
    <w:p w:rsidR="00000000" w:rsidRDefault="002B4A11">
      <w:pPr>
        <w:jc w:val="both"/>
      </w:pPr>
    </w:p>
    <w:p w:rsidR="00000000" w:rsidRDefault="002B4A11">
      <w:pPr>
        <w:jc w:val="both"/>
      </w:pPr>
      <w:r>
        <w:t>14. Nesse caso, está presente - sem dúvida - a premissa legal, pois é certo que o protesto mercantil, com os contornos e gravidades que assumiu no mundo dos negócios, causa grave lesão ao protestado, cuja reparação é quase impossível.</w:t>
      </w:r>
    </w:p>
    <w:p w:rsidR="00000000" w:rsidRDefault="002B4A11">
      <w:pPr>
        <w:jc w:val="both"/>
      </w:pPr>
    </w:p>
    <w:p w:rsidR="00000000" w:rsidRDefault="002B4A11">
      <w:pPr>
        <w:jc w:val="both"/>
      </w:pPr>
      <w:r>
        <w:t>15. Tanto o comércio como a indúst</w:t>
      </w:r>
      <w:r>
        <w:t>ria vivem das linhas de crédito e a lavratura de um protesto cambial é um dos meios mais eficazes para cercear a obtenção de qualquer financiamento com a rede bancária ou faturamento junto a fornecedores.</w:t>
      </w:r>
    </w:p>
    <w:p w:rsidR="00000000" w:rsidRDefault="002B4A11">
      <w:pPr>
        <w:jc w:val="both"/>
      </w:pPr>
    </w:p>
    <w:p w:rsidR="00000000" w:rsidRDefault="002B4A11">
      <w:pPr>
        <w:jc w:val="both"/>
      </w:pPr>
    </w:p>
    <w:p w:rsidR="00000000" w:rsidRDefault="002B4A11">
      <w:pPr>
        <w:pStyle w:val="Ttulo1"/>
      </w:pPr>
      <w:r>
        <w:t>DO PEDIDO</w:t>
      </w:r>
    </w:p>
    <w:p w:rsidR="00000000" w:rsidRDefault="002B4A11">
      <w:pPr>
        <w:jc w:val="both"/>
      </w:pPr>
    </w:p>
    <w:p w:rsidR="00000000" w:rsidRDefault="002B4A11">
      <w:pPr>
        <w:jc w:val="both"/>
      </w:pPr>
      <w:r>
        <w:t>16. Fundamentada no caput do art. 273, e seu inciso I (com as modificações introduzidas pela Lei nº 8.952/94), postula:</w:t>
      </w:r>
    </w:p>
    <w:p w:rsidR="00000000" w:rsidRDefault="002B4A11">
      <w:pPr>
        <w:jc w:val="both"/>
      </w:pPr>
    </w:p>
    <w:p w:rsidR="00000000" w:rsidRDefault="002B4A11">
      <w:pPr>
        <w:jc w:val="both"/>
      </w:pPr>
      <w:r>
        <w:t xml:space="preserve">16.1) a sustação liminar do protesto da duplicata referida, ante a comprovação dos danos que a autora - atacadista idônea com renomado nome no mercado nacional - sofrerá se </w:t>
      </w:r>
      <w:r>
        <w:t>consumado o objetivo da primeira ré; e</w:t>
      </w:r>
    </w:p>
    <w:p w:rsidR="00000000" w:rsidRDefault="002B4A11">
      <w:pPr>
        <w:jc w:val="both"/>
      </w:pPr>
    </w:p>
    <w:p w:rsidR="00000000" w:rsidRDefault="002B4A11">
      <w:pPr>
        <w:jc w:val="both"/>
      </w:pPr>
      <w:r>
        <w:t>16.2) a declaração de nulidade e/ou inexigibilidade da duplicata mencionada, uma vez que inexistente a obrigação, porque não houve operação mercantil ou de serviços que motivasse o saque, ressalvando-se, independentemente de protesto, o direito de regresso do credor endossatário (primeiro requerido) contra a emitente do título.</w:t>
      </w:r>
    </w:p>
    <w:p w:rsidR="00000000" w:rsidRDefault="002B4A11">
      <w:pPr>
        <w:jc w:val="both"/>
      </w:pPr>
    </w:p>
    <w:p w:rsidR="00000000" w:rsidRDefault="002B4A11">
      <w:pPr>
        <w:jc w:val="both"/>
      </w:pPr>
    </w:p>
    <w:p w:rsidR="00000000" w:rsidRDefault="002B4A11">
      <w:pPr>
        <w:pStyle w:val="Ttulo1"/>
      </w:pPr>
      <w:r>
        <w:lastRenderedPageBreak/>
        <w:t>CAUÇÃO</w:t>
      </w:r>
    </w:p>
    <w:p w:rsidR="00000000" w:rsidRDefault="002B4A11">
      <w:pPr>
        <w:jc w:val="both"/>
      </w:pPr>
    </w:p>
    <w:p w:rsidR="00000000" w:rsidRDefault="002B4A11">
      <w:pPr>
        <w:jc w:val="both"/>
      </w:pPr>
      <w:r>
        <w:t>17. Atendendo às recomendações jurisprudências e para garantia das partes do juízo (art. 273, § 3º, com a redação da Lei nº 8.952/94</w:t>
      </w:r>
      <w:r>
        <w:t>), a autora presta caução dos seguintes bens de sua propriedade, que deverá ser reduzida a termo, assumindo o representante legal da requerente o encargo de fiel depositário, até final decisão:</w:t>
      </w:r>
    </w:p>
    <w:p w:rsidR="00000000" w:rsidRDefault="002B4A11">
      <w:pPr>
        <w:jc w:val="both"/>
      </w:pPr>
    </w:p>
    <w:p w:rsidR="00000000" w:rsidRDefault="002B4A11">
      <w:pPr>
        <w:jc w:val="both"/>
      </w:pPr>
      <w:r>
        <w:t>.... (....) lâmpadas .... novas, marca ...., potência .... W, no valor total de .... (....), as quais se encontram depositados na sede da autora (doc. ....).</w:t>
      </w:r>
    </w:p>
    <w:p w:rsidR="00000000" w:rsidRDefault="002B4A11">
      <w:pPr>
        <w:jc w:val="both"/>
      </w:pPr>
    </w:p>
    <w:p w:rsidR="00000000" w:rsidRDefault="002B4A11">
      <w:pPr>
        <w:jc w:val="both"/>
      </w:pPr>
    </w:p>
    <w:p w:rsidR="00000000" w:rsidRDefault="002B4A11">
      <w:pPr>
        <w:pStyle w:val="Ttulo1"/>
      </w:pPr>
      <w:r>
        <w:t>DO REQUERIMENTO</w:t>
      </w:r>
    </w:p>
    <w:p w:rsidR="00000000" w:rsidRDefault="002B4A11">
      <w:pPr>
        <w:jc w:val="both"/>
      </w:pPr>
    </w:p>
    <w:p w:rsidR="00000000" w:rsidRDefault="002B4A11">
      <w:pPr>
        <w:jc w:val="both"/>
      </w:pPr>
      <w:r>
        <w:t>18. Ante o exposto, requer a Vossa Excelência:</w:t>
      </w:r>
    </w:p>
    <w:p w:rsidR="00000000" w:rsidRDefault="002B4A11">
      <w:pPr>
        <w:jc w:val="both"/>
      </w:pPr>
    </w:p>
    <w:p w:rsidR="00000000" w:rsidRDefault="002B4A11">
      <w:pPr>
        <w:jc w:val="both"/>
      </w:pPr>
      <w:r>
        <w:t>18.1) digne-se de conceder liminarmente a sustação do protesto da duplicata nº ...., com ven</w:t>
      </w:r>
      <w:r>
        <w:t>cimento em .../.../..., no valor de R$ .... distribuição nº .... do .... Cartório de Protesto de Títulos desta comarca, sacada por .... contra a autora e endossada ao ...., oficiando-se ao serventuário de Protestos, requisitando-lhe a duplicata para juntada aos autos;</w:t>
      </w:r>
    </w:p>
    <w:p w:rsidR="00000000" w:rsidRDefault="002B4A11">
      <w:pPr>
        <w:jc w:val="both"/>
      </w:pPr>
    </w:p>
    <w:p w:rsidR="00000000" w:rsidRDefault="002B4A11">
      <w:pPr>
        <w:jc w:val="both"/>
      </w:pPr>
      <w:r>
        <w:t>18.2) após efetivada a medida, digne-se de determinar a citação dos réus, pelo correio (CPC, art. 222 e seguintes), nos endereços antes indicados, para que contestem o pedido liminar e a pretensão declaratória de insubsistência do título no p</w:t>
      </w:r>
      <w:r>
        <w:t xml:space="preserve">razo de 15 (quinze) dias, querendo, sob pena de revelia e confissão; </w:t>
      </w:r>
    </w:p>
    <w:p w:rsidR="00000000" w:rsidRDefault="002B4A11">
      <w:pPr>
        <w:jc w:val="both"/>
      </w:pPr>
    </w:p>
    <w:p w:rsidR="00000000" w:rsidRDefault="002B4A11">
      <w:pPr>
        <w:jc w:val="both"/>
      </w:pPr>
      <w:r>
        <w:t>18.3) contestada ou não, seja julgada PROCEDENTE a pretensão ora proposta, com:</w:t>
      </w:r>
    </w:p>
    <w:p w:rsidR="00000000" w:rsidRDefault="002B4A11">
      <w:pPr>
        <w:jc w:val="both"/>
      </w:pPr>
    </w:p>
    <w:p w:rsidR="00000000" w:rsidRDefault="002B4A11">
      <w:pPr>
        <w:jc w:val="both"/>
      </w:pPr>
      <w:r>
        <w:t>18.3.1) a confirmação da liminar, sustando-se definitivamente o protesto da referida duplicata; e</w:t>
      </w:r>
    </w:p>
    <w:p w:rsidR="00000000" w:rsidRDefault="002B4A11">
      <w:pPr>
        <w:jc w:val="both"/>
      </w:pPr>
    </w:p>
    <w:p w:rsidR="00000000" w:rsidRDefault="002B4A11">
      <w:pPr>
        <w:jc w:val="both"/>
      </w:pPr>
      <w:r>
        <w:t>18.3.2) a declaração de insubsistência do título em questão, porque ilegal o saque, ressalvando-se expressamente eventual direito de regresso de credor endossatário, independentemente de protesto;</w:t>
      </w:r>
    </w:p>
    <w:p w:rsidR="00000000" w:rsidRDefault="002B4A11">
      <w:pPr>
        <w:jc w:val="both"/>
      </w:pPr>
    </w:p>
    <w:p w:rsidR="00000000" w:rsidRDefault="002B4A11">
      <w:pPr>
        <w:jc w:val="both"/>
      </w:pPr>
      <w:r>
        <w:t>18.4) a condenação das rés ao pagamento das despesas processuai</w:t>
      </w:r>
      <w:r>
        <w:t>s e honorários advocatícios, que saberá fixar; e</w:t>
      </w:r>
    </w:p>
    <w:p w:rsidR="00000000" w:rsidRDefault="002B4A11">
      <w:pPr>
        <w:jc w:val="both"/>
      </w:pPr>
    </w:p>
    <w:p w:rsidR="00000000" w:rsidRDefault="002B4A11">
      <w:pPr>
        <w:jc w:val="both"/>
      </w:pPr>
      <w:r>
        <w:t>18.5) a produção de todas as provas admitidas em direito, em especial o depoimento pessoal dos representantes legais dos réus, ouvida de testemunhas, cujo rol apresentará oportunamente, exibição - pelos réus - da nota fiscal que deu origem ao saque e respectivo comprovante de entrega de mercadorias (CPC, art. 359), juntada de novos documentos e perícias e/ou auditorias.</w:t>
      </w:r>
    </w:p>
    <w:p w:rsidR="00000000" w:rsidRDefault="002B4A11">
      <w:pPr>
        <w:jc w:val="both"/>
      </w:pPr>
    </w:p>
    <w:p w:rsidR="00000000" w:rsidRDefault="002B4A11">
      <w:pPr>
        <w:jc w:val="both"/>
      </w:pPr>
      <w:r>
        <w:t>Dá-se à causa o valor de R$ .... (....), para fins fiscais.</w:t>
      </w:r>
    </w:p>
    <w:p w:rsidR="00000000" w:rsidRDefault="002B4A11">
      <w:pPr>
        <w:jc w:val="both"/>
      </w:pPr>
    </w:p>
    <w:p w:rsidR="00000000" w:rsidRDefault="002B4A11">
      <w:pPr>
        <w:jc w:val="both"/>
      </w:pPr>
      <w:r>
        <w:lastRenderedPageBreak/>
        <w:t>Nestes termos,</w:t>
      </w:r>
    </w:p>
    <w:p w:rsidR="00000000" w:rsidRDefault="002B4A11">
      <w:pPr>
        <w:jc w:val="both"/>
      </w:pPr>
      <w:r>
        <w:t>Pede deferim</w:t>
      </w:r>
      <w:r>
        <w:t>ento.</w:t>
      </w:r>
    </w:p>
    <w:p w:rsidR="00000000" w:rsidRDefault="002B4A11">
      <w:pPr>
        <w:jc w:val="both"/>
      </w:pPr>
    </w:p>
    <w:p w:rsidR="00000000" w:rsidRDefault="002B4A11">
      <w:pPr>
        <w:jc w:val="both"/>
      </w:pPr>
      <w:r>
        <w:t>...., .... de .... de ....</w:t>
      </w:r>
    </w:p>
    <w:p w:rsidR="00000000" w:rsidRDefault="002B4A11">
      <w:pPr>
        <w:jc w:val="both"/>
      </w:pPr>
    </w:p>
    <w:p w:rsidR="00000000" w:rsidRDefault="002B4A11">
      <w:pPr>
        <w:jc w:val="both"/>
      </w:pPr>
      <w:r>
        <w:t xml:space="preserve">.................                </w:t>
      </w:r>
    </w:p>
    <w:p w:rsidR="002B4A11" w:rsidRDefault="002B4A11">
      <w:pPr>
        <w:jc w:val="both"/>
      </w:pPr>
      <w:r>
        <w:t xml:space="preserve">Advogado  OAB/...             </w:t>
      </w:r>
    </w:p>
    <w:sectPr w:rsidR="002B4A11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F4"/>
    <w:rsid w:val="002B4A11"/>
    <w:rsid w:val="0042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1588E-5069-4425-89D9-D13DACFA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  <w:style w:type="paragraph" w:customStyle="1" w:styleId="BodyText3">
    <w:name w:val="Body Text 3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1335</Words>
  <Characters>7213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declaração de nulidade da duplicata lançada sem haver venda a prazo ou prestação de serviços.</vt:lpstr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declaração de nulidade da duplicata lançada sem haver venda a prazo ou prestação de serviços.</dc:title>
  <dc:subject/>
  <dc:creator>INSS</dc:creator>
  <cp:keywords/>
  <cp:lastModifiedBy>Ragelia Kanawati</cp:lastModifiedBy>
  <cp:revision>2</cp:revision>
  <cp:lastPrinted>1601-01-01T00:00:00Z</cp:lastPrinted>
  <dcterms:created xsi:type="dcterms:W3CDTF">2016-06-03T16:57:00Z</dcterms:created>
  <dcterms:modified xsi:type="dcterms:W3CDTF">2016-06-03T16:57:00Z</dcterms:modified>
</cp:coreProperties>
</file>