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32E0">
      <w:pPr>
        <w:shd w:val="pct5" w:color="auto" w:fill="auto"/>
        <w:jc w:val="both"/>
      </w:pPr>
      <w:bookmarkStart w:id="0" w:name="_GoBack"/>
      <w:r>
        <w:rPr>
          <w:b/>
        </w:rPr>
        <w:t>ALIENAÇÃO JUDICIAL DE COISA COMUM</w:t>
      </w:r>
      <w:bookmarkEnd w:id="0"/>
      <w:r>
        <w:t xml:space="preserve"> </w:t>
      </w:r>
      <w:r>
        <w:t xml:space="preserve">Imóvel adquirido em </w:t>
      </w:r>
      <w:r>
        <w:rPr>
          <w:b/>
        </w:rPr>
        <w:t>condomínio e indivisível</w:t>
      </w:r>
      <w:r>
        <w:t xml:space="preserve"> por força da lei de zoneamento urbano. Discórdia em relação ao preço. Pedido de alienação judicial.</w:t>
      </w:r>
    </w:p>
    <w:p w:rsidR="00000000" w:rsidRDefault="00C332E0">
      <w:pPr>
        <w:jc w:val="both"/>
      </w:pPr>
    </w:p>
    <w:p w:rsidR="00000000" w:rsidRDefault="00C332E0">
      <w:pPr>
        <w:jc w:val="both"/>
        <w:rPr>
          <w:b/>
        </w:rPr>
      </w:pPr>
      <w:r>
        <w:rPr>
          <w:b/>
        </w:rPr>
        <w:t>EXMO SR. DR. JUIZ DE DIREITO DA .... ª VARA CÍVEL DA COMARCA DE ....</w:t>
      </w: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  <w:r>
        <w:t>"A comunhão e a matriz da discór</w:t>
      </w:r>
      <w:r>
        <w:t>dia, por isso mesmo a justiça é convocada para desfazê-la em virtude do desacordo dos comunheiros. Sua decisão não pode ficar condicionada ao juízo de uma das partes se a vontade de uma  delas não coincide com a da outra." (Ac. da 3ª Câm. Civ. do TJ/MG - RT 534, página 191).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..</w:t>
      </w:r>
      <w:r>
        <w:t>...........................................</w:t>
      </w:r>
      <w:r>
        <w:t xml:space="preserve">.., (qualificação), a sua mulher (qualificação), casados entre si pelo regime de comunhão parcial de bens, residentes e domiciliados na Rua ....... nº ...., </w:t>
      </w:r>
      <w:r>
        <w:t xml:space="preserve">através de seu advogado constituído com os poderes conferidos </w:t>
      </w:r>
      <w:r>
        <w:t>no incluso instrumento de mandato,  com escritório profissional na Rua...., nº..., vêm, perante V. Exa. amparados nos artigos 632, 1.117, inciso II, 1.118 do Código Civil, 1.103, 1.112, inciso IV e seguintes do Código de Processo Civil, propõem contra: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...</w:t>
      </w:r>
      <w:r>
        <w:t>................</w:t>
      </w:r>
      <w:r>
        <w:t>.....</w:t>
      </w:r>
      <w:r>
        <w:t xml:space="preserve"> viúva de ...., residente e domiciliada na Rua .... nº ....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e ..</w:t>
      </w:r>
      <w:r>
        <w:t>................</w:t>
      </w:r>
      <w:r>
        <w:t>.., pessoa jurídica de direito privado, sediada na Rua .... nº ...., ambas na Vila ...., desta cidade,</w:t>
      </w:r>
    </w:p>
    <w:p w:rsidR="00000000" w:rsidRDefault="00C332E0">
      <w:pPr>
        <w:jc w:val="both"/>
      </w:pPr>
    </w:p>
    <w:p w:rsidR="00000000" w:rsidRDefault="00C332E0">
      <w:pPr>
        <w:jc w:val="both"/>
        <w:rPr>
          <w:b/>
        </w:rPr>
      </w:pPr>
    </w:p>
    <w:p w:rsidR="00000000" w:rsidRDefault="00C332E0">
      <w:pPr>
        <w:jc w:val="both"/>
      </w:pPr>
      <w:r>
        <w:rPr>
          <w:b/>
        </w:rPr>
        <w:t>AÇÃO DE ALIENAÇÃO JUDICIAL DE COISA COMUM</w:t>
      </w:r>
      <w:r>
        <w:t>,</w:t>
      </w:r>
    </w:p>
    <w:p w:rsidR="00000000" w:rsidRDefault="00C332E0">
      <w:pPr>
        <w:jc w:val="both"/>
      </w:pPr>
      <w:r>
        <w:t xml:space="preserve">argumentando e comprovando o seguinte:  </w:t>
      </w:r>
      <w:r>
        <w:t xml:space="preserve">                 </w:t>
      </w: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  <w:r>
        <w:rPr>
          <w:b/>
        </w:rPr>
        <w:t>PRELIMINARMENTE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1. Em .../.../..., por Escritura Pública de Compra e Venda, outorgada em ...., as fls. .... do Livro nº ...., do tabelionato ...., desta Comarca, o Requerente, juntamente com outros condôminos adquiriram de ...., parte ideal correspondente a ....% do imóvel situado nesta cidade que assim se descreve: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 xml:space="preserve">"O terreno situado nesta cidade, medindo .... metros de frente para a Rua ...., fazendo fundos com a Rua ...., antigamente Rua ...., confrontando-se ao sul, com terreno de </w:t>
      </w:r>
      <w:r>
        <w:t xml:space="preserve">sucessores de .... e ao norte, com propriedade dos </w:t>
      </w:r>
      <w:r>
        <w:lastRenderedPageBreak/>
        <w:t>sucessores de .... e do espólio de ...., sem benfeitorias", matriculado sob o nº .... no Registro Geral de Imóveis desta Comarca.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2. Em .../.../..., adquiriu de .... e outros, parte ideal correspondente a ....% e de .... e sua mulher, ....% do referido imóvel, conforme provam os Registros nºs. .... - Protocolo .... e .... - Protocolo .... - Matrícula nº ...., do Registro Geral de Imóveis desta Comarca. (doc. nº ....).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3. Com essas aquisições, os Requerent</w:t>
      </w:r>
      <w:r>
        <w:t>es são proprietários da fração ideal de .... do imóvel.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4. Não adquiriram as frações ideais de ...., de ....% e ...., de ....%, totalizando ....% (doc. nº ....).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5. O condômino ..... é falecido. .... Autos ...., processados pelo Juízo de Direito da Vara Cível desta Comarca, foi homologado por sentença em .../.../..., transitada em julgado, indicada e nomeada ...., nos termos do artigo 1.040, inciso do Código de Processo Civil. (doc. nº ....).</w:t>
      </w:r>
    </w:p>
    <w:p w:rsidR="00000000" w:rsidRDefault="00C332E0">
      <w:pPr>
        <w:jc w:val="both"/>
      </w:pPr>
    </w:p>
    <w:p w:rsidR="00000000" w:rsidRDefault="00C332E0">
      <w:pPr>
        <w:jc w:val="both"/>
      </w:pPr>
    </w:p>
    <w:p w:rsidR="00000000" w:rsidRDefault="00C332E0">
      <w:pPr>
        <w:jc w:val="both"/>
      </w:pPr>
      <w:r>
        <w:rPr>
          <w:b/>
        </w:rPr>
        <w:t>O DIREITO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6. O artigo 632 do Código Civil conceitual: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"Quan</w:t>
      </w:r>
      <w:r>
        <w:t>do a coisa for indivisível, ou se  tornar pela divisão, imprópria ao seu destino, e os consortes não quiserem adjudicá-la a um só, indenizando os outros, será vendida e repartido o preço, preferindo-se na venda, em condições iguais de oferta, o condômino ao estranho, entre os condôminos o que tiver na coisa benfeitorias mais valiosas, e, não as havendo, o de quinhão maior."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7. A Prefeitura de ...., em .../.../..., promulgou a Lei nº 158/80. A Súmula é a seguinte: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"Fixa normas para aprovação de loteamentos</w:t>
      </w:r>
      <w:r>
        <w:t>, arruamentos, desmembramentos e desdobro de terrenos e dá outras providências."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Na Seção VI - Dos Lotes - O artigo 57 determina: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"em todos os loteamentos ou desmembramentos de terrenos a serem aprovados pelo Município, os lotes deverão ter as seguintes dimensões mínimas:</w:t>
      </w:r>
    </w:p>
    <w:p w:rsidR="00000000" w:rsidRDefault="00C332E0">
      <w:pPr>
        <w:jc w:val="both"/>
      </w:pPr>
      <w:r>
        <w:t>a. - zc. 1 - frente de 10.00m e área de 300.00 m²";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O Capítulo VIII - Do Desmembramento, o artigo 68 prescreve: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"Aplicam-se aos desmembramentos, no que couber, as disposições urbanísticas exigidas pelo loteamento, em especial o art. 57</w:t>
      </w:r>
      <w:r>
        <w:t xml:space="preserve"> e o estabelecido para as faixas "nom aedidicandi".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E no Capítulo IX - Do Desdobro, orienta o artigo 73: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"Será admitido o desdobro de lote terreno em dois ou mais lotes, desde que as respectivas áreas venham a medir, no mínimo (cento e cinquenta) metros quadrados e tendo de frente mínima de 7.00 metros, com acesso direto para a via pública". (doc. nº ...).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 xml:space="preserve">8. Segundo as disposições da mencionada Lei, o imóvel do qual a fração ideal de ....% pertence aos Requerentes, é Indivisível porque mede .... metros </w:t>
      </w:r>
      <w:r>
        <w:t>de frente para a Rua ...., localizado em zona de "uso predominantemente comercial", junto ao centro comercial e bancário da cidade.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9. O Código de Processo Civil, no Capítulo II trata das Alienações Judiciais, conceituando o artigo 1.117.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 xml:space="preserve">"Também serão alienados em leilão, procedendo-se como nos artigos antecedentes: 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I - omissis;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II - a coisa comum indivisível ou que, pela divisão, se tornar  imprópria ao seu destino, verificada previamente a existência de desacordo quanto a adjudicação a um dos condôm</w:t>
      </w:r>
      <w:r>
        <w:t>inos."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10. Após os Requerentes adquirirem a fração ideal de ....% do imóvel comum, pretenderam comprar as frações .... de ....% e ....% das Requeridas.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Ofertaram-lhes em proporção, idêntico valor .... aos demais condôminos, atualizado monetariamente.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As Requeridas concordaram vender as frações ideais, mas o preço que pediram, dele discordaram os Requerentes por abusivos e inviável.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Propuseram então vende-lhes a fração ideal ....%, pelo mesmo valor pago aos condôminos, atualizado monetariamente.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As Requ</w:t>
      </w:r>
      <w:r>
        <w:t>eridas disseram-lhes que não tinham interesse na compra.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11. O comportamento das Requeridas não deixou aos Requerentes outra alternativa senão pedirem a ALIENAÇÃO JUDICIAL DA COISA COMUM, pois para isso têm amparo nas Leis Civil, Processual Civil, Doutrina e Jurisprudência, razão pela qual respeitosamente pedem se digne V.Exa. determinar: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11.1- a citação dos condôminos: - ...., na pessoa do cônjuge supérstite, residente e domiciliada na Rua ...., nesta cidade;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11.2- ...., na pessoa da representante legal</w:t>
      </w:r>
      <w:r>
        <w:t>, ...., no endereço ...., nesta cidade, para, querendo, nos termos do artigo 1.119 do Código de Processo Civil, "dizerem do seu direito";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11.3- avaliação do imóvel comum, por Perito nomeado por V. Exa. (art. 1.114 do CPC), indicando os Requerentes para Assistente Técnico, o Eng. ...., (qualificação), residente e domiciliado na Rua .... nº ...., nesta cidade.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11.4- a intervenção em todos os atos do procedimento, do Ilustre Dr. Promotor de Justiça da Comarca.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12. Apresentado o Laudo, colhida a manifestação</w:t>
      </w:r>
      <w:r>
        <w:t xml:space="preserve"> das partes, querem os Requerentes ADJUDICAR as frações ideais pertencentes às Requeridas, mediante depósito em dinheiro dos .... proporcionais, assegurando o direito à adjudicação nos termos dos artigos 632 e 1.777 do Código Civil.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13. Ocorrendo desacordo manifestado fundamentalmente pelas Requeridas quando a adjudicação das frações ideais que lhes pertencem, pedem seja o imóvel ALIENADO JUDICIALMENTE, conforme manda o artigo 1.777/CC, observando-se, quanto a preferencia assegurada aos Requerentes na ocas</w:t>
      </w:r>
      <w:r>
        <w:t>ião da alienação judicial, o disposto no artigo 1.118 do diploma processual civil.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14. Requerem, finalmente, a procedência da Ação a não sendo oferecida resposta, seja sentenciada no prazo estabelecido no artigo 803 do CPC.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Havendo contestação fundamentada, requerem a designação de audiência de instrução e julgamento, pretendendo, desde já,  produzirem provas em audiência, observando o elenco contido no artigo 452, inciso II, II e III do diploma processual, consistindo elas no depoimento pessoal das repre</w:t>
      </w:r>
      <w:r>
        <w:t>sentantes legais das Requeridas, pena de confesso, testemunhal, depositando o rol em Cartório, dentro do prazo legal e demais modalidades admitidas.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Não sendo acolhida a resposta, pedem a condenação dos Requeridos na sucumbência legal, abrangendo custas processuais, honorários de Perito e Assistente Técnico, verba advocatícia fixada segundo o percentual contido no artigo 20, § 3º do CPC, atendido o conteúdo das letras "a", "c" e demais despesas comprovadas.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>Valor de alçada R$ ....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 xml:space="preserve">                       </w:t>
      </w:r>
      <w:r>
        <w:t xml:space="preserve">                                 Nestes Termos </w:t>
      </w:r>
    </w:p>
    <w:p w:rsidR="00000000" w:rsidRDefault="00C332E0">
      <w:pPr>
        <w:jc w:val="both"/>
      </w:pPr>
      <w:r>
        <w:t xml:space="preserve">                                                     Pede  Deferimento.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 xml:space="preserve">                                                    ...., .... de .... de ....</w:t>
      </w:r>
    </w:p>
    <w:p w:rsidR="00000000" w:rsidRDefault="00C332E0">
      <w:pPr>
        <w:jc w:val="both"/>
      </w:pPr>
    </w:p>
    <w:p w:rsidR="00000000" w:rsidRDefault="00C332E0">
      <w:pPr>
        <w:jc w:val="both"/>
      </w:pPr>
      <w:r>
        <w:t xml:space="preserve">                                                    ...................................</w:t>
      </w:r>
    </w:p>
    <w:p w:rsidR="00C332E0" w:rsidRDefault="00C332E0">
      <w:pPr>
        <w:jc w:val="both"/>
      </w:pPr>
      <w:r>
        <w:t xml:space="preserve">                                                     Advogado  OAB/.....</w:t>
      </w:r>
    </w:p>
    <w:sectPr w:rsidR="00C332E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A9"/>
    <w:rsid w:val="00C332E0"/>
    <w:rsid w:val="00C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C151-95C3-4AF8-93CE-6DEC33E8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Imóvel adquirido em condomínio e indivisível por força da lei de zoneamento urbano. Discórdia em relação ao preço. Pedido de alienação judicial.</vt:lpstr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Imóvel adquirido em condomínio e indivisível por força da lei de zoneamento urbano. Discórdia em relação ao preço. Pedido de alienação judicial.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2016-06-01T18:30:00Z</dcterms:created>
  <dcterms:modified xsi:type="dcterms:W3CDTF">2016-06-01T18:30:00Z</dcterms:modified>
</cp:coreProperties>
</file>