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29AB">
      <w:pPr>
        <w:pStyle w:val="BodyText2"/>
        <w:shd w:val="pct5" w:color="auto" w:fill="auto"/>
      </w:pPr>
      <w:r>
        <w:rPr>
          <w:b/>
        </w:rPr>
        <w:t>Ação de Despejo</w:t>
      </w:r>
      <w:r>
        <w:t xml:space="preserve"> -A apelante interpõe recurso visando a reforma da sentença "a quo" para que seja observado o efeito moratório intercorrente, isto é, dos alugueres ve</w:t>
      </w:r>
      <w:bookmarkStart w:id="0" w:name="_GoBack"/>
      <w:bookmarkEnd w:id="0"/>
      <w:r>
        <w:t>ncidos por ocasião da propositura da ação e dos vincendos.</w:t>
      </w:r>
    </w:p>
    <w:p w:rsidR="00000000" w:rsidRDefault="007929AB">
      <w:pPr>
        <w:jc w:val="both"/>
      </w:pPr>
    </w:p>
    <w:p w:rsidR="00000000" w:rsidRDefault="007929AB">
      <w:pPr>
        <w:pStyle w:val="BodyText3"/>
      </w:pPr>
      <w:r>
        <w:t xml:space="preserve">EXMO. SR. DR. JUIZ DE  DIREITO </w:t>
      </w:r>
      <w:r>
        <w:t>DA ....ª VARA CÍVEL DA COMARCA DE ....</w:t>
      </w: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  <w:r>
        <w:t>Processo nº ....</w:t>
      </w:r>
    </w:p>
    <w:p w:rsidR="00000000" w:rsidRDefault="007929AB">
      <w:pPr>
        <w:pStyle w:val="Ttulo1"/>
      </w:pPr>
      <w:r>
        <w:t>Ação de Despejo por Falta de Pagamento</w:t>
      </w:r>
    </w:p>
    <w:p w:rsidR="00000000" w:rsidRDefault="007929AB">
      <w:pPr>
        <w:jc w:val="both"/>
      </w:pPr>
      <w:r>
        <w:t>A. ....</w:t>
      </w:r>
    </w:p>
    <w:p w:rsidR="00000000" w:rsidRDefault="007929AB">
      <w:pPr>
        <w:jc w:val="both"/>
      </w:pPr>
      <w:r>
        <w:t>R. ....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 xml:space="preserve">.................................................... (qualificação), inscrito no CGC/MF sob nº ...., domiciliado em ...., nestes autos de </w:t>
      </w:r>
      <w:r>
        <w:rPr>
          <w:b/>
        </w:rPr>
        <w:t>AÇÃO DE DESPEJO POR</w:t>
      </w:r>
      <w:r>
        <w:t xml:space="preserve"> </w:t>
      </w:r>
      <w:r>
        <w:rPr>
          <w:b/>
        </w:rPr>
        <w:t>FALTA DE PAGAMENTO</w:t>
      </w:r>
      <w:r>
        <w:t xml:space="preserve"> que move em face de  ...................., devidamente representada por seu advogado infra-assinado, já credenciado, vem à presença de Vossa Excelência, eis que irresignada com a respeitável sentença de fls.. .... </w:t>
      </w:r>
      <w:r>
        <w:t>usque ...., que julgou improcedente a ação; interpor o presente recurso de apelação, cujas razões encontram-se anexadas à presente, requerendo que seja recebido e remetido ao Egrégio Tribunal de Alçada do ...., nos termos do disposto no artigo 103, item III, alínea "f", da Constituição Estadual.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Pede deferimento.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...., .... de .... de ....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..................</w:t>
      </w:r>
    </w:p>
    <w:p w:rsidR="00000000" w:rsidRDefault="007929AB">
      <w:pPr>
        <w:jc w:val="both"/>
      </w:pPr>
      <w:r>
        <w:t>Advogado</w:t>
      </w: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  <w:rPr>
          <w:b/>
        </w:rPr>
      </w:pPr>
      <w:r>
        <w:rPr>
          <w:b/>
        </w:rPr>
        <w:t>RAZÕES DA APELANTE</w:t>
      </w:r>
    </w:p>
    <w:p w:rsidR="00000000" w:rsidRDefault="007929AB">
      <w:pPr>
        <w:jc w:val="both"/>
        <w:rPr>
          <w:b/>
        </w:rPr>
      </w:pPr>
    </w:p>
    <w:p w:rsidR="00000000" w:rsidRDefault="007929AB">
      <w:pPr>
        <w:jc w:val="both"/>
        <w:rPr>
          <w:b/>
        </w:rPr>
      </w:pPr>
      <w:r>
        <w:rPr>
          <w:b/>
        </w:rPr>
        <w:t>EGRÉGIO TRIBUNAL</w:t>
      </w: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  <w:r>
        <w:t>A sentença atacada deve ser, data venia, reformada, eis que incorreu em equívoco o Juiz que a pro</w:t>
      </w:r>
      <w:r>
        <w:t>latou.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 xml:space="preserve">A ora recursante invocou a tutela jurisdicional, objetivando obter o despejo do imóvel alvo da locação, fundado na falta de pagamento de aluguéis do </w:t>
      </w:r>
      <w:r>
        <w:lastRenderedPageBreak/>
        <w:t>mês vencido de .... e vincendos de ...., ...., conforme se denota às fls. .... dos autos, cujo débito é oriundo do contrato de locação em mesa, o qual operou-se em consonância com a autonomia da vontade das partes.</w:t>
      </w: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pStyle w:val="Ttulo1"/>
      </w:pPr>
      <w:r>
        <w:t>AS CONSIDERAÇÕES DA APELANTE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 xml:space="preserve">Ocorreu que a acionada foi citada para emendar a mora e o juiz processante não se manifestou sobre a mesma; </w:t>
      </w:r>
      <w:r>
        <w:t>e se isto acontecesse, a ora apelante teria a oportunidade de concordar ou discordar, alegando ou não a integralidade da oferta, e estaria encerrada a ação. Todavia, o juiz, omitindo durante o curso processual (autos fls. ....) - previsto em lei pelo artigo 62, II, da Lei 8.245/91 (LI) - proferiu precipitadamente uma sentença inadequada e nula, porquanto preteriu ato indispensável ao conhecimento do locador.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 xml:space="preserve">O prejuízo é de conseqüência material devido a sucumbência, bem como atentou contra a simplicidade </w:t>
      </w:r>
      <w:r>
        <w:t>da prestação jurisdicional pleiteada, não atendendo a intenção de cobrar e pagar.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Se isso não constou da contestação, devia o juiz julgar, a final ou mesmo antecipadamente,o que efetivamente era a quantia devida e não julgar improcedente a ação mormente quando o inquilino não usou no tempo próprio a consignação em pagamento.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 xml:space="preserve">O mencionado artigo 62, II da Lei Inquilinária estabelece nova sistemática para o despejo por falta de pagamento, não tendo mais lugar a prévia elaboração de contar pelo Contador nem </w:t>
      </w:r>
      <w:r>
        <w:t>a designação de data para a purgação.  Cabe ao locatário, em 15 dias, após a intimação do deferimento da emenda, depositar judicialmente o valor que entender devido. Não o fazendo, sujeita-se ao despejo.</w:t>
      </w: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pStyle w:val="Ttulo1"/>
      </w:pPr>
      <w:r>
        <w:t>EM RESUMO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Os fatos aos autos e que interessam ao Juízo do feito são unicamente estes: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1. a relação ex locato, regularmente instrumentalizada pelo contrato de fls. ....: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1.1.  prazo: ....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1.2. preço: ....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2.  falta de pagamento de aluguéis, com demonstrativo do débito feito de forma minuciosa e indica</w:t>
      </w:r>
      <w:r>
        <w:t>ndo perfeita consonância com o contrato: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 xml:space="preserve">2.1. período: 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3. ausência total de quitação: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3.1. idem depósito judicial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3.2. ausência de ação de consignação em pagamento.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A autora provou a existência de todos esses elementos, e conseqüentemente está ao amparo legal do pretendido despejo. A falta de pagamento dos aluguéis e encargos é fato concreto, que gera direito perseguido.  Como a ré não provou em contrário, impõe-se a procedência da ação nos termos em que foi pleiteada.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 xml:space="preserve">A sentença tem que ser clara e </w:t>
      </w:r>
      <w:r>
        <w:t>nos limites dela é que se ora apela.</w:t>
      </w: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pStyle w:val="Ttulo1"/>
      </w:pPr>
      <w:r>
        <w:t>O PEDIDO DE REFORMA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Ante as razões expostas, espera o apelante que esse Egrégio Tribunal, acolha o presente pedido e lhe dê provimento, a fim de que a referida sentença seja reformada para que seja apreciado de forma clara e precisa o pedido de cobrança dos aluguéis e a oferta proposta, mas não materializado nos autos e suas respectivas conseqüências, ou seja, o seu efeito moratório intercorrente, isto é, do mês vencido por ocasião da propositura da ação e dos vincend</w:t>
      </w:r>
      <w:r>
        <w:t xml:space="preserve">os, tudo nos restritos termos do pedido inicial, de conformidade com a legislação inquilinária, como medida de </w:t>
      </w:r>
    </w:p>
    <w:p w:rsidR="00000000" w:rsidRDefault="007929AB">
      <w:pPr>
        <w:jc w:val="both"/>
      </w:pPr>
    </w:p>
    <w:p w:rsidR="00000000" w:rsidRDefault="007929AB">
      <w:pPr>
        <w:jc w:val="both"/>
      </w:pPr>
    </w:p>
    <w:p w:rsidR="00000000" w:rsidRDefault="007929AB">
      <w:pPr>
        <w:jc w:val="both"/>
      </w:pPr>
      <w:r>
        <w:t>JUSTIÇA.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Nestes Termos</w:t>
      </w:r>
    </w:p>
    <w:p w:rsidR="00000000" w:rsidRDefault="007929AB">
      <w:pPr>
        <w:jc w:val="both"/>
      </w:pPr>
      <w:r>
        <w:t>Pede Deferimento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...., .... de .... de ....</w:t>
      </w:r>
    </w:p>
    <w:p w:rsidR="00000000" w:rsidRDefault="007929AB">
      <w:pPr>
        <w:jc w:val="both"/>
      </w:pPr>
    </w:p>
    <w:p w:rsidR="00000000" w:rsidRDefault="007929AB">
      <w:pPr>
        <w:jc w:val="both"/>
      </w:pPr>
      <w:r>
        <w:t>..................</w:t>
      </w:r>
    </w:p>
    <w:p w:rsidR="007929AB" w:rsidRDefault="007929AB">
      <w:pPr>
        <w:jc w:val="both"/>
      </w:pPr>
      <w:r>
        <w:t>Advogado OAB/...</w:t>
      </w:r>
    </w:p>
    <w:sectPr w:rsidR="007929A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3"/>
    <w:rsid w:val="002A7133"/>
    <w:rsid w:val="007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AAA13-E2E1-4ACC-A9DA-4B0E568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apelante interpõe recurso visando a reforma da sentença "a quo" para que seja observado o efeito moratório intercorrente, isto é, dos alugueres vencidos por ocasião da propositura da ação e dos vincendos.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apelante interpõe recurso visando a reforma da sentença "a quo" para que seja observado o efeito moratório intercorrente, isto é, dos alugueres vencidos por ocasião da propositura da ação e dos vincendos.</dc:title>
  <dc:subject/>
  <dc:creator>INSS</dc:creator>
  <cp:keywords/>
  <cp:lastModifiedBy>Ragelia Kanawati</cp:lastModifiedBy>
  <cp:revision>2</cp:revision>
  <cp:lastPrinted>1601-01-01T00:00:00Z</cp:lastPrinted>
  <dcterms:created xsi:type="dcterms:W3CDTF">2016-05-31T18:43:00Z</dcterms:created>
  <dcterms:modified xsi:type="dcterms:W3CDTF">2016-05-31T18:43:00Z</dcterms:modified>
</cp:coreProperties>
</file>