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7200">
      <w:pPr>
        <w:shd w:val="pct5" w:color="auto" w:fill="auto"/>
        <w:jc w:val="both"/>
        <w:rPr>
          <w:b/>
        </w:rPr>
      </w:pPr>
      <w:bookmarkStart w:id="0" w:name="_GoBack"/>
      <w:r>
        <w:rPr>
          <w:b/>
        </w:rPr>
        <w:t>CAUTELAR DE SEQÜESTRO</w:t>
      </w:r>
      <w:bookmarkEnd w:id="0"/>
      <w:r>
        <w:t xml:space="preserve"> </w:t>
      </w:r>
      <w:r>
        <w:t>Credor da ré através de Carta de Fiança assinada pela mesma em garantia do débito contraído por empresa, na qual figura como sócia-gerente. O Banco, ora autor, recebeu Ordem de Pagamento em favor da ré, cujo valor é capaz de liquidar parcialmente o débito.</w:t>
      </w:r>
      <w:r>
        <w:t xml:space="preserve"> Porém,  a ré insiste em sacá-lo  sem qualquer satisfação quanto à dívida. Diante da ausência de bens da ré  ou de sua empresa  que  possam ser penhorados, evidencia-se o fato de que a penhora sobre a quantia recebida em Ordem de Pagamento pode constituir-se no único meio de recebimento ainda que parcial. Presentes estão os requisitos do "fumus boni juris" e "periculum in mora", pois a liberação do dinheiro à ré poderia constituir na perda definitiva da única possibilidade da satisfação do crédito. O deferi</w:t>
      </w:r>
      <w:r>
        <w:t xml:space="preserve">mento de liminar é necessário  já que o autor nao pode reter o valor sem a devida permissão judicial. Assim sendo, requer o deferimento de liminar que determine o respectivo sequestro a fim de se possibilitar a efetição da penhora do valor na fase apropriada. </w:t>
      </w:r>
      <w:r>
        <w:rPr>
          <w:b/>
        </w:rPr>
        <w:t>Requer, ainda, seja o autor designado como depositário do mesmo.</w:t>
      </w:r>
    </w:p>
    <w:p w:rsidR="00000000" w:rsidRDefault="00CB7200">
      <w:pPr>
        <w:jc w:val="both"/>
      </w:pPr>
    </w:p>
    <w:p w:rsidR="00000000" w:rsidRDefault="00CB7200">
      <w:pPr>
        <w:jc w:val="both"/>
        <w:rPr>
          <w:b/>
        </w:rPr>
      </w:pPr>
      <w:r>
        <w:rPr>
          <w:b/>
        </w:rPr>
        <w:t>EXMO. SR. DR. JUIZ DE DIREITO DA ....ª VARA CÍVEL DA COMARCA DE ....</w:t>
      </w: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</w:pPr>
      <w:r>
        <w:t xml:space="preserve">......................................................., sociedade de economia mista, com sede em ...., por </w:t>
      </w:r>
      <w:r>
        <w:t>sua Agência ...., inscrita no CGC/MF sob n° ...., através de seu advogado adiante assinado (procuração em anexo), escritório profissional na Rua ..... n.º ...., na Cidade de ..., Estado</w:t>
      </w:r>
      <w:r>
        <w:t xml:space="preserve">..., vem, respeitosamente, à presença de Vossa Excelência propor </w:t>
      </w:r>
    </w:p>
    <w:p w:rsidR="00000000" w:rsidRDefault="00CB7200">
      <w:pPr>
        <w:jc w:val="both"/>
      </w:pPr>
    </w:p>
    <w:p w:rsidR="00000000" w:rsidRDefault="00CB7200">
      <w:pPr>
        <w:jc w:val="both"/>
      </w:pPr>
    </w:p>
    <w:p w:rsidR="00000000" w:rsidRDefault="00CB7200">
      <w:pPr>
        <w:jc w:val="both"/>
        <w:rPr>
          <w:b/>
        </w:rPr>
      </w:pPr>
      <w:r>
        <w:rPr>
          <w:b/>
        </w:rPr>
        <w:t>MEDIDA CAUTELAR DE SEQÜESTRO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em face de ...</w:t>
      </w:r>
      <w:r>
        <w:t>..........................</w:t>
      </w:r>
      <w:r>
        <w:t xml:space="preserve">., (qualificação), residente e domiciliada na Cidade de ...., Estado </w:t>
      </w:r>
      <w:r>
        <w:t>.</w:t>
      </w:r>
      <w:r>
        <w:t>..., na Rua ..., inscrita no CPF/MF sob n° ...., portadora da Cédula de Identidade/RG sob o n° ...., com fundamento nos artigos 822 a 825 do</w:t>
      </w:r>
      <w:r>
        <w:t xml:space="preserve"> Código de Processo Civil, nos seguintes termos: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1.</w:t>
      </w:r>
    </w:p>
    <w:p w:rsidR="00000000" w:rsidRDefault="00CB7200">
      <w:pPr>
        <w:jc w:val="both"/>
      </w:pPr>
      <w:r>
        <w:t>O autor é credor da ré, por Carta de Fiança assinada por esta em benefício de .... (anexo), empresa da qual a ré é sócia-gerente.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Desde .... o autor tenta receber a dívida, oriunda de desconto de duplicatas para capital de giro, conforme documentos anexos, sem sucesso.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A dívida representa atualmente R$ ...., aproximadamente.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lastRenderedPageBreak/>
        <w:t>2.</w:t>
      </w:r>
    </w:p>
    <w:p w:rsidR="00000000" w:rsidRDefault="00CB7200">
      <w:pPr>
        <w:jc w:val="both"/>
      </w:pPr>
      <w:r>
        <w:t>Ocorre que, em ...., o Banco autor recebeu Ordem de Pagamento em favor da ré, no valor de R$ ...., valor este que poderia liqu</w:t>
      </w:r>
      <w:r>
        <w:t>idar parcialmente o débito.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O autor desconhece a existência de bens da ré ou de sua empresa que possam ser penhorados.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A penhora sobre o valor recebido em Ordem de Pagamento pode constituir-se no único meio de recebimento, ainda que parcial, do débito da ré, que insiste em sacar todo o valor recebido, sem qualquer satisfação quanto à dívida.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3.</w:t>
      </w:r>
    </w:p>
    <w:p w:rsidR="00000000" w:rsidRDefault="00CB7200">
      <w:pPr>
        <w:jc w:val="both"/>
      </w:pPr>
      <w:r>
        <w:t>Desta forma, estão presentes os requisitos do "fumus boni iuris", e "periculum in mora", uma vez que a liberação do dinheiro à ré poderia constituir em perda defi</w:t>
      </w:r>
      <w:r>
        <w:t>nitiva da única quimera do autor em receber parte de seus haveres.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O deferimento liminar se faz necessário porque o dinheiro está em poder do autor, que não pode retê-lo, sem permissão judicial, até que a execução da dívida atinja a fase de penhora.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4.</w:t>
      </w:r>
    </w:p>
    <w:p w:rsidR="00000000" w:rsidRDefault="00CB7200">
      <w:pPr>
        <w:jc w:val="both"/>
      </w:pPr>
      <w:r>
        <w:t>Pelo exposto, requer a Vossa Excelência o deferimento liminar, "inaudita altera pars", a fim de determinar o seqüestro do valor de R$ .... (....), possibilitando a penhora do mesmo na fase apropriada.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Requer seja o autor designado depositário, através de s</w:t>
      </w:r>
      <w:r>
        <w:t>eu gerente, comprometendo-se em depositar o valor em caderneta de poupança à disposição desse juízo.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Por tratar-se, o autor, de pessoa jurídica de direito público, de solvência reconhecida, entende desnecessária a prestação de caução, mesmo porque o próprio dinheiro constitui garantia do juízo.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Contudo, se Vossa Excelência assim não entender, prestará, o autor, a caução, no prazo para tanto definido.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No prazo de 30 (trinta) dias, o autor promoverá a ação principal, qual seja, execução de título extrajudi</w:t>
      </w:r>
      <w:r>
        <w:t>cial.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Requer a citação da ré para, querendo, contestar a presente medida, no prazo legal, sob pena de revelia.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Contestada ou não, requer o julgamento final pela procedência da medida, confirmando a liminar concedida, determinando o bloqueio do dinheiro até a penhora.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 xml:space="preserve">Em se tratando de matéria cuja prova é exclusivamente documental não pretende produzir prova em audiência. Contudo, se necessário se fizer, </w:t>
      </w:r>
      <w:r>
        <w:lastRenderedPageBreak/>
        <w:t>diante da contestação, protesta provar por todos os meios em direito admitidos, especialmente pela ap</w:t>
      </w:r>
      <w:r>
        <w:t>resentação de novos documentos e depoimentos pessoais e testemunhais, sem abdicar dos demais.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Dá à causa o valor de R$ ....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 xml:space="preserve">Nestes termos </w:t>
      </w:r>
    </w:p>
    <w:p w:rsidR="00000000" w:rsidRDefault="00CB7200">
      <w:pPr>
        <w:jc w:val="both"/>
      </w:pPr>
      <w:r>
        <w:t>Pede deferimento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...., .... de .... de ....</w:t>
      </w:r>
    </w:p>
    <w:p w:rsidR="00000000" w:rsidRDefault="00CB7200">
      <w:pPr>
        <w:jc w:val="both"/>
      </w:pPr>
    </w:p>
    <w:p w:rsidR="00000000" w:rsidRDefault="00CB7200">
      <w:pPr>
        <w:jc w:val="both"/>
      </w:pPr>
      <w:r>
        <w:t>..................</w:t>
      </w:r>
    </w:p>
    <w:p w:rsidR="00CB7200" w:rsidRDefault="00CB7200">
      <w:pPr>
        <w:jc w:val="both"/>
      </w:pPr>
      <w:r>
        <w:t>Advogado</w:t>
      </w:r>
    </w:p>
    <w:sectPr w:rsidR="00CB720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E"/>
    <w:rsid w:val="00CB7200"/>
    <w:rsid w:val="00D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27179-8631-4228-A047-6CDAB79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é credor da ré através de Carta de Fiança assinada pela mesma em garantia do débito contraído por empresa, na qual figura como sócia-gerente. O Banco, ora autor, recebeu Ordem de Pagamento em favor da ré, cujo valor é capaz de liquidar parcialment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é credor da ré através de Carta de Fiança assinada pela mesma em garantia do débito contraído por empresa, na qual figura como sócia-gerente. O Banco, ora autor, recebeu Ordem de Pagamento em favor da ré, cujo valor é capaz de liquidar parcialment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2016-06-03T14:40:00Z</dcterms:created>
  <dcterms:modified xsi:type="dcterms:W3CDTF">2016-06-03T14:40:00Z</dcterms:modified>
</cp:coreProperties>
</file>