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6A85">
      <w:pPr>
        <w:shd w:val="pct5" w:color="000000" w:fill="FFFFFF"/>
        <w:spacing w:line="360" w:lineRule="auto"/>
        <w:jc w:val="both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b/>
          <w:sz w:val="24"/>
        </w:rPr>
        <w:t>Contestação à Impugnação dos Embargos</w:t>
      </w:r>
      <w:bookmarkEnd w:id="0"/>
      <w:r>
        <w:rPr>
          <w:rFonts w:ascii="Arial" w:hAnsi="Arial"/>
          <w:sz w:val="24"/>
        </w:rPr>
        <w:t xml:space="preserve">  -Os embargados, na impugnação, não se </w:t>
      </w:r>
      <w:r>
        <w:rPr>
          <w:rFonts w:ascii="Arial" w:hAnsi="Arial"/>
          <w:b/>
          <w:sz w:val="24"/>
        </w:rPr>
        <w:t>opuseram ao requerimento da desoneração</w:t>
      </w:r>
      <w:r>
        <w:rPr>
          <w:rFonts w:ascii="Arial" w:hAnsi="Arial"/>
          <w:sz w:val="24"/>
        </w:rPr>
        <w:t xml:space="preserve">. Como quem cala consente, entende-se que </w:t>
      </w:r>
      <w:r>
        <w:rPr>
          <w:rFonts w:ascii="Arial" w:hAnsi="Arial"/>
          <w:b/>
          <w:sz w:val="24"/>
        </w:rPr>
        <w:t>não existe obstáculo</w:t>
      </w:r>
      <w:r>
        <w:rPr>
          <w:rFonts w:ascii="Arial" w:hAnsi="Arial"/>
          <w:sz w:val="24"/>
        </w:rPr>
        <w:t xml:space="preserve"> à desoneração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pStyle w:val="Corpodetexto"/>
      </w:pPr>
      <w:r>
        <w:t>Excelentíssimo Senhor Doutor Juiz de Direito da..ª Vara Da Faz</w:t>
      </w:r>
      <w:r>
        <w:t>enda Pública Falências e Concordatas de ............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Autos nº........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pStyle w:val="BodyText2"/>
      </w:pPr>
      <w:r>
        <w:t>................................... sociedade de economia mista, com sede nesta cidade à rua ........, nº...., por seus procuradores infra-assinados, vem à presença de Vossa Excelência, na melhor forma de direito, apresentar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Contestação à Impugnação dos Embargos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requerida pelo </w:t>
      </w:r>
      <w:r>
        <w:rPr>
          <w:rFonts w:ascii="Arial" w:hAnsi="Arial"/>
          <w:b/>
          <w:sz w:val="24"/>
        </w:rPr>
        <w:t>Espólio de ................................ e .................</w:t>
      </w:r>
      <w:r>
        <w:rPr>
          <w:rFonts w:ascii="Arial" w:hAnsi="Arial"/>
          <w:sz w:val="24"/>
        </w:rPr>
        <w:t>, pelas razões de fato e de direito a seguir expostas: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Preliminarmente,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LEVANTAMENTO PARCIAL </w:t>
      </w:r>
      <w:r>
        <w:rPr>
          <w:rFonts w:ascii="Arial" w:hAnsi="Arial"/>
          <w:b/>
          <w:sz w:val="24"/>
        </w:rPr>
        <w:t>DA PENHORA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diversos bens penhorados, conforme prova de fls. ....., foram prometidos à venda para terceiros, que neles edificaram e possuem empresas em funcionamento.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Às fls ... da inicial, no item “..”, foi requerida a desoneração dos imóveis penhorados.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embargados, na impugnação, não se opuseram ao requerimento da desoneração. Como quem cala consente, entende-se que não existe obstáculo à desoneração.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regra geral, a propositura dos embargos pressupõe a segurança do juízo. Todavia, essa regra n</w:t>
      </w:r>
      <w:r>
        <w:rPr>
          <w:rFonts w:ascii="Arial" w:hAnsi="Arial"/>
          <w:sz w:val="24"/>
        </w:rPr>
        <w:t>ão é absoluta, comportando exceções como a do caso presente, mesmo porque, a embargante é empresa idônea e que honrará a determinação judicial no momento adequado.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Para reforçar o seu objetivo, traz à colação um julgado extraído do Código De Processo Civil Anotado de Theotônio Negrão, Editora Saraiva, 28ª edição, p. 545: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pStyle w:val="BodyText2"/>
      </w:pPr>
      <w:r>
        <w:t>“O sistema processual que rege a execução por quantia certa, salvo as exceções legais, exige a segurança do juízo como pressuposto para o oferecimento dos embargos do devedor. Somente em c</w:t>
      </w:r>
      <w:r>
        <w:t>asos excepcionais, sobre os quais a doutrina e a jurisprudência vêm se debruçando, se admite a dispensa desse pressuposto, pena de subversão do sistema que disciplina os embargos do devedor e a própria execução” (RSTJ 31/348).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Assim, ratifica-se o requerimento final — repita-se, não impugnado —, no sentido de ser canceladas as penhoras de fls. ..... dos autos de execução, remanescendo a penhora da área de ........ m</w:t>
      </w:r>
      <w:r>
        <w:rPr>
          <w:rFonts w:ascii="Arial" w:hAnsi="Arial"/>
          <w:sz w:val="24"/>
          <w:vertAlign w:val="superscript"/>
        </w:rPr>
        <w:t xml:space="preserve">2 </w:t>
      </w:r>
      <w:r>
        <w:rPr>
          <w:rFonts w:ascii="Arial" w:hAnsi="Arial"/>
          <w:sz w:val="24"/>
        </w:rPr>
        <w:t xml:space="preserve">objeto da matrícula nº............ CRI, situada em local privilegiado e que cobre o valor </w:t>
      </w:r>
      <w:r>
        <w:rPr>
          <w:rFonts w:ascii="Arial" w:hAnsi="Arial"/>
          <w:sz w:val="24"/>
        </w:rPr>
        <w:t>do cálculo apresentado pela embargante.</w:t>
      </w:r>
    </w:p>
    <w:p w:rsidR="00000000" w:rsidRDefault="00726A85">
      <w:pPr>
        <w:spacing w:line="360" w:lineRule="auto"/>
        <w:jc w:val="both"/>
        <w:rPr>
          <w:rFonts w:ascii="Arial" w:hAnsi="Arial"/>
          <w:b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DOS  FATOS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Egrégio Tribunal de Justiça do Estado do Paraná, em seu acórdão de nº .....da 1ª Câmara Cível, confirmando a procedência da ação de desapropriação indireta (autos nº ......), condenou a embargante a pagar indenização aos embargados, pela quantia de R$ ..... (........................................) o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, valor este atualizado em de .....de.....19..., segundo o laudo do perito oficial (fls. ....).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Apresentaram, então, os embargados, uma memória de cálc</w:t>
      </w:r>
      <w:r>
        <w:rPr>
          <w:rFonts w:ascii="Arial" w:hAnsi="Arial"/>
          <w:sz w:val="24"/>
        </w:rPr>
        <w:t>ulo, que totaliza a importância absurda de R$ ....... (..................................), sendo tais cálculos assim discriminados: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Indenização principal: R$ ...............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Correção monetária: R$ ........... - referente ao período compreendido entre a data do laudo (...de....de 19....) e .....de.....de 19....;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Juros compensatórios: R$.............- referente compreendido entre a data da perda da posse e ...de...   19..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Juros moratórios: R$ .............- referente ao período compreendido entre a data do </w:t>
      </w:r>
      <w:r>
        <w:rPr>
          <w:rFonts w:ascii="Arial" w:hAnsi="Arial"/>
          <w:sz w:val="24"/>
        </w:rPr>
        <w:t>trânsito em julgado   em(.............) e 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Honorários advocatícios: R$ ........ (10% sobre o subtotal de R$ 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do excesso de execução proposto pelos embargados, a embargante propôs embargos à execução, apresentando os seguintes cálculos: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Indenização principal: R$ ..............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Correção monetária: R$ ........... - referente ao período compreendido entre a data do laudo (....de....de 19..) e .....de 19...;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Juros compensatórios de 12% ao ano: R$ ...................... - referente compreend</w:t>
      </w:r>
      <w:r>
        <w:rPr>
          <w:rFonts w:ascii="Arial" w:hAnsi="Arial"/>
          <w:sz w:val="24"/>
        </w:rPr>
        <w:t>ido entre a data do laudo (......) e ..... de 19...;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Juros moratórios (6% ao ano): R$ ...................... - referente ao período compreendido entre a data do trânsito em julgado (..........) e ...... de 19...;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Honorários advocatícios: R$.......... (10% sobre o subtotal de R$ 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TOTAL</w:t>
      </w:r>
      <w:r>
        <w:rPr>
          <w:rFonts w:ascii="Arial" w:hAnsi="Arial"/>
          <w:sz w:val="24"/>
        </w:rPr>
        <w:t>: R$ ....... (...................................................................).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Nos embargos, a embargante, não só demonstrou o excesso de execução, como também provou que imóveis de terceiros foram penhorados para ga</w:t>
      </w:r>
      <w:r>
        <w:rPr>
          <w:rFonts w:ascii="Arial" w:hAnsi="Arial"/>
          <w:sz w:val="24"/>
        </w:rPr>
        <w:t>rantir a execução.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Assim sendo, a embargante requereu: o levantamento das penhoras indevidas, a suspensão da execução por excesso e a realização de prova pericial para se chegar ao </w:t>
      </w:r>
      <w:r>
        <w:rPr>
          <w:rFonts w:ascii="Arial" w:hAnsi="Arial"/>
          <w:b/>
          <w:i/>
          <w:sz w:val="24"/>
        </w:rPr>
        <w:t>quantum debeatur</w:t>
      </w:r>
      <w:r>
        <w:rPr>
          <w:rFonts w:ascii="Arial" w:hAnsi="Arial"/>
          <w:b/>
          <w:sz w:val="24"/>
        </w:rPr>
        <w:t>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dos embargos propostos, os embargados apresentaram impugnação, nos seguintes termos: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concordaram não haver controvérsia no </w:t>
      </w:r>
      <w:r>
        <w:rPr>
          <w:rFonts w:ascii="Arial" w:hAnsi="Arial"/>
          <w:i/>
          <w:sz w:val="24"/>
        </w:rPr>
        <w:t>quantum</w:t>
      </w:r>
      <w:r>
        <w:rPr>
          <w:rFonts w:ascii="Arial" w:hAnsi="Arial"/>
          <w:sz w:val="24"/>
        </w:rPr>
        <w:t xml:space="preserve"> da indenização principal, da correção monetária e dos juros moratórios aplicados;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admitiram que a controvérsia refere-se apenas ao </w:t>
      </w:r>
      <w:r>
        <w:rPr>
          <w:rFonts w:ascii="Arial" w:hAnsi="Arial"/>
          <w:i/>
          <w:sz w:val="24"/>
        </w:rPr>
        <w:t>quantum</w:t>
      </w:r>
      <w:r>
        <w:rPr>
          <w:rFonts w:ascii="Arial" w:hAnsi="Arial"/>
          <w:sz w:val="24"/>
        </w:rPr>
        <w:t xml:space="preserve"> dos juros compensatórios;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reconhec</w:t>
      </w:r>
      <w:r>
        <w:rPr>
          <w:rFonts w:ascii="Arial" w:hAnsi="Arial"/>
          <w:sz w:val="24"/>
        </w:rPr>
        <w:t>eram que a diferença de valor dos honorários advocatícios (10%) é apenas reflexo da diferença de cálculo dos juros compensatórios;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nada alegaram quanto ao requerimento de levantamento das penhoras indevidas, dando a entender que concordam com a embargante sobre este item.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 DIVERGÊNCIA DOS JUROS COMPENSATÓRIOS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Comparando os cálculos de fls.... e fls ...., salta aos olhos os dois diferentes valores encontrados na questão dos juros compensatórios.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 sr. Perito, ao determinar o valor de R$...... para o m</w:t>
      </w:r>
      <w:r>
        <w:rPr>
          <w:rFonts w:ascii="Arial" w:hAnsi="Arial"/>
          <w:sz w:val="24"/>
          <w:vertAlign w:val="superscript"/>
        </w:rPr>
        <w:t>2,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>tomou em consideração — embora super-avaliado — , um valor de mercado em..... de 19.... e aí está o nó da questão: se o valor do m</w:t>
      </w:r>
      <w:r>
        <w:rPr>
          <w:rFonts w:ascii="Arial" w:hAnsi="Arial"/>
          <w:sz w:val="24"/>
          <w:vertAlign w:val="superscript"/>
        </w:rPr>
        <w:t xml:space="preserve">2 </w:t>
      </w:r>
      <w:r>
        <w:rPr>
          <w:rFonts w:ascii="Arial" w:hAnsi="Arial"/>
          <w:sz w:val="24"/>
        </w:rPr>
        <w:t>já estava atualizado, não seria correto retroagir o cálculo de juros compensatórios até a alegada data do desapossamento — essa é mera ficção, pois não há prova a respeito, apenas a data do decreto que criou a Cidade Industrial.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Deveria o sr. Perito louvar-se em valor de 19.., para então trabalhar com um dado coerente com a realidade. Da maneira como estão colocadas as coisas,</w:t>
      </w:r>
      <w:r>
        <w:rPr>
          <w:rFonts w:ascii="Arial" w:hAnsi="Arial"/>
          <w:sz w:val="24"/>
        </w:rPr>
        <w:t xml:space="preserve"> haverá um locupletamento ilícito dos embargados.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demonstrar o exagero do </w:t>
      </w:r>
      <w:r>
        <w:rPr>
          <w:rFonts w:ascii="Arial" w:hAnsi="Arial"/>
          <w:i/>
          <w:sz w:val="24"/>
        </w:rPr>
        <w:t>quantum</w:t>
      </w:r>
      <w:r>
        <w:rPr>
          <w:rFonts w:ascii="Arial" w:hAnsi="Arial"/>
          <w:sz w:val="24"/>
        </w:rPr>
        <w:t xml:space="preserve"> pretendido, enfatiza-se que o valor atual do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é R$ ...., que multiplicados pela área a indenizar (.......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), atinge um total de R$ ........ .,(.......................)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próprio acordo feito com a Cia de Energia  e denunciado às fls ......., importando em R$ ....... .(........), em que pese tratar-se de servidão e desapropriação, ajuda a comprovar a absurda pretensão dos embargantes.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embargante tem consciência de </w:t>
      </w:r>
      <w:r>
        <w:rPr>
          <w:rFonts w:ascii="Arial" w:hAnsi="Arial"/>
          <w:sz w:val="24"/>
        </w:rPr>
        <w:t>que além do justo preço de mercado, devem os desapropriados perceber pela perda da posse, vale dizer, pelo seu não uso economicamente representado. Mesmo levando-se em consideração tal perda, jamais atingiremos a astronômica e descabida verba consignada nos cálculos dos embargados.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dinheiro público é dinheiro do contribuinte e às custas dele não podem enriquecer-se alguns, sob o risco de repetirem-se os escândalos do INSS, quando na oportunidade em que a perda de um dedo, auxiliada por cálculos mirabolan</w:t>
      </w:r>
      <w:r>
        <w:rPr>
          <w:rFonts w:ascii="Arial" w:hAnsi="Arial"/>
          <w:sz w:val="24"/>
        </w:rPr>
        <w:t>tes, levaram aos lamentáveis acontecimentos, hoje relembrados pela prisão da delinqüente, indevidamente reconhecida como advogada, de nome Georgina.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REQUERIMENTO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Reiterando os termos da inicial e requerendo o prosseguimento do feito em seus ulteriores termos,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Pede Deferimento.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....., .... de ....... de.......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...............................................</w:t>
      </w:r>
    </w:p>
    <w:p w:rsidR="00000000" w:rsidRDefault="00726A8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Advogado      OAB/.... nº.......</w:t>
      </w:r>
    </w:p>
    <w:p w:rsidR="00726A85" w:rsidRDefault="00726A85">
      <w:pPr>
        <w:jc w:val="both"/>
        <w:rPr>
          <w:rFonts w:ascii="Arial" w:hAnsi="Arial"/>
          <w:sz w:val="24"/>
        </w:rPr>
      </w:pPr>
    </w:p>
    <w:sectPr w:rsidR="00726A85">
      <w:pgSz w:w="12242" w:h="17282" w:code="260"/>
      <w:pgMar w:top="1701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85" w:rsidRDefault="00726A85">
      <w:r>
        <w:separator/>
      </w:r>
    </w:p>
  </w:endnote>
  <w:endnote w:type="continuationSeparator" w:id="0">
    <w:p w:rsidR="00726A85" w:rsidRDefault="007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85" w:rsidRDefault="00726A85">
      <w:r>
        <w:separator/>
      </w:r>
    </w:p>
  </w:footnote>
  <w:footnote w:type="continuationSeparator" w:id="0">
    <w:p w:rsidR="00726A85" w:rsidRDefault="0072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2"/>
    <w:rsid w:val="00726A85"/>
    <w:rsid w:val="009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1160-B3A6-4E25-A531-80AC6CE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pacing w:val="20"/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pacing w:val="20"/>
      <w:sz w:val="24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hAnsi="Arial"/>
      <w:b/>
      <w:sz w:val="24"/>
    </w:rPr>
  </w:style>
  <w:style w:type="paragraph" w:customStyle="1" w:styleId="BodyText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da..ª Vara Da Fazenda Pública Falências e Concordatas de ............</vt:lpstr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da..ª Vara Da Fazenda Pública Falências e Concordatas de ............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2016-05-31T16:42:00Z</dcterms:created>
  <dcterms:modified xsi:type="dcterms:W3CDTF">2016-05-31T16:42:00Z</dcterms:modified>
</cp:coreProperties>
</file>