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43A8">
      <w:pPr>
        <w:shd w:val="pct5" w:color="auto" w:fill="auto"/>
        <w:jc w:val="both"/>
      </w:pPr>
      <w:bookmarkStart w:id="0" w:name="_GoBack"/>
      <w:r>
        <w:rPr>
          <w:b/>
        </w:rPr>
        <w:t>CONTESTAÇÃO</w:t>
      </w:r>
      <w:bookmarkEnd w:id="0"/>
      <w:r>
        <w:t xml:space="preserve"> O réu apresenta contestação à </w:t>
      </w:r>
      <w:r>
        <w:rPr>
          <w:b/>
        </w:rPr>
        <w:t>ação cominatória</w:t>
      </w:r>
      <w:r>
        <w:t xml:space="preserve"> c/c perdas e danos alegando não ter efetuado negócio jurídico com excesso de mandato, já que o </w:t>
      </w:r>
      <w:r>
        <w:rPr>
          <w:b/>
        </w:rPr>
        <w:t>Estatuto do órgão</w:t>
      </w:r>
      <w:r>
        <w:t xml:space="preserve">, prevê a possibilidade do </w:t>
      </w:r>
      <w:r>
        <w:rPr>
          <w:b/>
        </w:rPr>
        <w:t>Presidente alienar patrimônio</w:t>
      </w:r>
      <w:r>
        <w:t xml:space="preserve"> do referido órgão, e mesmo p</w:t>
      </w:r>
      <w:r>
        <w:t>ossuindo tais poderes jamais efetuou qualquer negócio jurídico com o autor.</w:t>
      </w:r>
    </w:p>
    <w:p w:rsidR="00000000" w:rsidRDefault="009443A8">
      <w:pPr>
        <w:jc w:val="both"/>
      </w:pPr>
    </w:p>
    <w:p w:rsidR="00000000" w:rsidRDefault="009443A8">
      <w:pPr>
        <w:jc w:val="both"/>
        <w:rPr>
          <w:b/>
        </w:rPr>
      </w:pPr>
      <w:r>
        <w:rPr>
          <w:b/>
        </w:rPr>
        <w:t>EXMO. SR. DR. JUIZ DE DIREITO DA .... ª VARA CÍVEL DE ....</w:t>
      </w: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  <w:r>
        <w:t>.................................................., entidade sindical com base territorial no Estado do ...., reconhecida pelo Ministério do Trabalho, Indústria e Comércio em .../.../..., inscrita no CGC/MF sob nº ...., com sede na Cidade de ...., na Rua .... nº ...., Bairro ...., por seu advogado que ao final assina, vem respeitosamente perante V. Ex.a. apresentar</w:t>
      </w: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  <w:r>
        <w:rPr>
          <w:b/>
        </w:rPr>
        <w:t>CONTESTAÇÃO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à AÇÃO COMINATÓRIA C/C PERDAS E DANOS aforada por ...., autuado sob o nº supra referenciado, o que faz consubstanciada nos termos que passa a expor para, ao final, requerer:</w:t>
      </w: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  <w:r>
        <w:t>PRELIMINARMENTE: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Nos termos do permissivo pelo artigo 70 do Estatuto Processual Civil, a Requerida DENUNCIA À LIDE a empresa .... em razão desta estar obrigada por lei a indenizar a Requerida no caso de eventual perda da demanda, o que se admite para efeitos de argumentação, haja vista que pela exposição dos fatos a s</w:t>
      </w:r>
      <w:r>
        <w:t>eguir descritos, certamente ocorrerá a improcedência total do pedido formulado pelo autor.</w:t>
      </w:r>
    </w:p>
    <w:p w:rsidR="00000000" w:rsidRDefault="009443A8">
      <w:pPr>
        <w:jc w:val="both"/>
      </w:pPr>
    </w:p>
    <w:p w:rsidR="00000000" w:rsidRDefault="009443A8">
      <w:pPr>
        <w:jc w:val="both"/>
      </w:pPr>
    </w:p>
    <w:p w:rsidR="00000000" w:rsidRDefault="009443A8">
      <w:pPr>
        <w:jc w:val="both"/>
      </w:pPr>
      <w:r>
        <w:rPr>
          <w:b/>
        </w:rPr>
        <w:t>NO MÉRITO: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Alega o Autor, em síntese resumida, que adquiriu da Requerida, um veículo marca ...., modelo ...., ano ...., placa ...., chassi ...., cujo recibo foi assinado pelo Presidente da entidade.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Alega mais, que tendo assumido a posse do referido veículo, ao providenciar a sua transferência no órgão competente, deparou-se com uma série de entraves burocráticos em razão de que entendeu o DETRAN que o Estatuto da</w:t>
      </w:r>
      <w:r>
        <w:t xml:space="preserve"> Requerente não confere ao seu Presidente poderes para que ele, individualmente, possa alienar os bens da entidade que representa e </w:t>
      </w:r>
      <w:r>
        <w:lastRenderedPageBreak/>
        <w:t>que, em razão disso e de uma proposta que o Autor tinha para a locação do veículo em comento, advieram prejuízos dos quais pretende o ressarcimento na forma de perdas e danos.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Não obstante, "permissa vênia", a realidade dos fatos diferentes do que pretende o Autor, vez que a Requerida jamais, em tempo algum, vendeu a ele o já mencionado veículo.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É que, conforme consta do Bole</w:t>
      </w:r>
      <w:r>
        <w:t>tim de Ocorrência nº ...., emitido pelo .... º Distrito da Polícia Rodoviária Estadual, o veículo em questão envolveu-se em acidente na BR-...., no dia .../.../..., resultando disso a sua perda total, conforme declaração em anexo da concessionária desta Cidade - .... -, dirigida à empresa seguradora do mesmo.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E em razão dessa constatação, no dia .... de .... de ...., a Requerida recebeu da empresa ...., através de cheque nº ...., emitido contra o Banco nº ...., agência ...., a indenização pela perda do veí</w:t>
      </w:r>
      <w:r>
        <w:t>culo e correspondente ao valor de R$ ....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Igualmente, em razão de tal recebimento, a Requerida emitiu a autorização para transferência do veículo para a empresa ....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Portanto, resulta de tal situação de que nunca houve qualquer negociação entre Autor e Federação.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De outra banda, a alegada ausência de poderes do Presidente da Requerida em firmar tal documento é no mínimo curiosa, senão vejamos: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Pelo "parecer" do DETRAN juntado às fls. .... verifica-se que: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"Entre as funções do Presidente está a de repre</w:t>
      </w:r>
      <w:r>
        <w:t>sentar a Federação (art. 28, a). Isto significa que ele tem competência para assinar a autorização de transferência do veículo."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E continua o "parecer":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"Todavia, conforme dispõem os arts. 26, a, e 43 do mesmo Estatuto, o patrimônio deve ser administrado pela diretoria, que é composta de 7 (sete) membros (art. 27)."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Sem maiores indagações, porque desnecessárias ao caso, mas a partir do momento que o DETRAN, através de sua procuradoria admite que o Presidente tem competência para firmar o documento, "perm</w:t>
      </w:r>
      <w:r>
        <w:t>issa vênia", deveria ter admitido o documento e efetivada a sua transferência.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Ora, não se pode admitir que o Presidente de uma entidade tenha competência para determinado ato ou procedimento, e que o mesmo praticado não tenha efeitos no mundo jurídico, porque, se não os tem, significa então que efetivamente ele não tinha competência.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lastRenderedPageBreak/>
        <w:t>Na realidade, Excelência, não ocorreu nem excesso de mandato muito menos qualquer ilicitude da Requerida, como quer fazer crer o Autor.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Ao contrário, uma vez que a Requerid</w:t>
      </w:r>
      <w:r>
        <w:t>a já tinha transferido o veículo à Seguradora, observe-se, COMO SUCATA, como é que poderia firmar outro recibo em nome do Autor?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Por outro lado, juntou o Autor o documento para transferência às fls. ...., datado de .... de .... de ...., decorrendo a presunção legal de que foi nesta data que adquiriu o veículo. No entanto, em .... de .... do mesmo ano (fls. ....), o Autor já apresentava proposta para a locação do veículo, proposta essa ratificada por correspondência datada de .... de .... (fls. ....).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Curi</w:t>
      </w:r>
      <w:r>
        <w:t>osa situação, onde o Autor mesmo antes de adquirir o veículo, já o oferecia à locação, face a inequívoca inidoneidade dos documentos juntados, a Requerida impugna-os;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Resulta, então, do até aqui exposto, que o autor buscou a tutela jurisprudencial, em sede de ação cominatória, na realidade postulando como litigante de má-fé, nos precisos termos do artigo 16 e seguintes do Estatuto Processual Civil, haja vista a impossibilidade jurídica do pedido por ele formulado, vez que, conforme a prova documental à car</w:t>
      </w:r>
      <w:r>
        <w:t>tilha processual agora acostada, depreende-se que a requerida já havia transferido o veículo em comento à quem de direito, isto é, em razão do sucateamento do mesmo e de cobertura por seguro de responsabilidade civil, a seguradora ...., ora denunciada à lide.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Pelo exposto, requer: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a. A improcedência do pedido, em decorrência de sua impossibilidade jurídica, conforme disposto no art. 267 inciso VI do Caderno Processual Civil;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 xml:space="preserve">b. Citação da Denunciada à lide, na pessoa de seu representante, nesta Capital, </w:t>
      </w:r>
      <w:r>
        <w:t>na Rua .... nº ...., para que, querendo, integre a presente relação jurídica processual, sob pena de revelia e confissão.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c. Condenação do autor nas verbas decorrentes da sucumbência.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 xml:space="preserve">N. Temos </w:t>
      </w:r>
    </w:p>
    <w:p w:rsidR="00000000" w:rsidRDefault="009443A8">
      <w:pPr>
        <w:jc w:val="both"/>
      </w:pPr>
      <w:r>
        <w:t>P. Deferimento.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...., .... de .... de ....</w:t>
      </w:r>
    </w:p>
    <w:p w:rsidR="00000000" w:rsidRDefault="009443A8">
      <w:pPr>
        <w:jc w:val="both"/>
      </w:pPr>
    </w:p>
    <w:p w:rsidR="00000000" w:rsidRDefault="009443A8">
      <w:pPr>
        <w:jc w:val="both"/>
      </w:pPr>
      <w:r>
        <w:t>...................</w:t>
      </w:r>
    </w:p>
    <w:p w:rsidR="009443A8" w:rsidRDefault="009443A8">
      <w:pPr>
        <w:jc w:val="both"/>
      </w:pPr>
      <w:r>
        <w:t>Advogado</w:t>
      </w:r>
    </w:p>
    <w:sectPr w:rsidR="009443A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E5"/>
    <w:rsid w:val="00321DE5"/>
    <w:rsid w:val="009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AC1D-EF0E-4C59-925A-830464E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réu apresenta contestação à ação cominatória c/c perdas e danos alegando não ter efetuado negócio jurídico com excesso de mandato, já que o Estatuto do órgão, prevê a possibilidade do Presidente alienar patrimônio do referido órgão, e mesmo possuindo ta</vt:lpstr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réu apresenta contestação à ação cominatória c/c perdas e danos alegando não ter efetuado negócio jurídico com excesso de mandato, já que o Estatuto do órgão, prevê a possibilidade do Presidente alienar patrimônio do referido órgão, e mesmo possuindo ta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2016-06-03T15:55:00Z</dcterms:created>
  <dcterms:modified xsi:type="dcterms:W3CDTF">2016-06-03T15:55:00Z</dcterms:modified>
</cp:coreProperties>
</file>