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AD4DB9">
      <w:pPr>
        <w:shd w:val="pct5" w:color="auto" w:fill="auto"/>
        <w:jc w:val="both"/>
      </w:pPr>
      <w:bookmarkStart w:id="0" w:name="_GoBack"/>
      <w:r>
        <w:rPr>
          <w:b/>
        </w:rPr>
        <w:t>CONTESTAR</w:t>
      </w:r>
      <w:r>
        <w:rPr>
          <w:b/>
        </w:rPr>
        <w:t xml:space="preserve"> -</w:t>
      </w:r>
      <w:r>
        <w:rPr>
          <w:b/>
        </w:rPr>
        <w:t>REALIZAÇÃO DE DEPÓSITO ELISIVO</w:t>
      </w:r>
      <w:bookmarkEnd w:id="0"/>
      <w:r>
        <w:t xml:space="preserve"> Preliminarmente, o réu alega a </w:t>
      </w:r>
      <w:r>
        <w:rPr>
          <w:b/>
        </w:rPr>
        <w:t>falta de prova da condição de comerciante regular</w:t>
      </w:r>
      <w:r>
        <w:t xml:space="preserve"> pelo autor do pedido de falência. Alega ainda o desvio de função do pedido de falência, uma vez que o </w:t>
      </w:r>
      <w:r>
        <w:rPr>
          <w:b/>
        </w:rPr>
        <w:t xml:space="preserve">autor pretende receber crédito fundado em </w:t>
      </w:r>
      <w:r>
        <w:rPr>
          <w:b/>
        </w:rPr>
        <w:t>título que ensejaria uma execução</w:t>
      </w:r>
      <w:r>
        <w:t>. Ressalta a incompatibilidade do princípio da sucumbência e a incidência de correção monetária no processo falimentar.</w:t>
      </w:r>
    </w:p>
    <w:p w:rsidR="00000000" w:rsidRDefault="00AD4DB9">
      <w:pPr>
        <w:jc w:val="both"/>
      </w:pPr>
    </w:p>
    <w:p w:rsidR="00000000" w:rsidRDefault="00AD4DB9">
      <w:pPr>
        <w:pStyle w:val="BodyText2"/>
      </w:pPr>
      <w:r>
        <w:t>EXMO. DR. JUIZ DE DIREITO DA .... VARA DE FAZENDA PÚBLICA, FALÊNCIAS E CONCORDATAS DE ....</w:t>
      </w:r>
    </w:p>
    <w:p w:rsidR="00000000" w:rsidRDefault="00AD4DB9">
      <w:pPr>
        <w:jc w:val="both"/>
      </w:pPr>
    </w:p>
    <w:p w:rsidR="00000000" w:rsidRDefault="00AD4DB9">
      <w:pPr>
        <w:jc w:val="both"/>
      </w:pPr>
    </w:p>
    <w:p w:rsidR="00000000" w:rsidRDefault="00AD4DB9">
      <w:pPr>
        <w:jc w:val="both"/>
      </w:pPr>
    </w:p>
    <w:p w:rsidR="00000000" w:rsidRDefault="00AD4DB9">
      <w:pPr>
        <w:jc w:val="both"/>
      </w:pPr>
    </w:p>
    <w:p w:rsidR="00000000" w:rsidRDefault="00AD4DB9">
      <w:pPr>
        <w:jc w:val="both"/>
      </w:pPr>
    </w:p>
    <w:p w:rsidR="00000000" w:rsidRDefault="00AD4DB9">
      <w:pPr>
        <w:jc w:val="both"/>
      </w:pPr>
    </w:p>
    <w:p w:rsidR="00000000" w:rsidRDefault="00AD4DB9">
      <w:pPr>
        <w:jc w:val="both"/>
      </w:pPr>
    </w:p>
    <w:p w:rsidR="00000000" w:rsidRDefault="00AD4DB9">
      <w:pPr>
        <w:jc w:val="both"/>
      </w:pPr>
    </w:p>
    <w:p w:rsidR="00000000" w:rsidRDefault="00AD4DB9">
      <w:pPr>
        <w:jc w:val="both"/>
      </w:pPr>
      <w:r>
        <w:t xml:space="preserve">................................................ (qualificação), através de seu advogado, nos autos  (nº ....) de Pedido de Falência, em que é Ré, sendo Autora a ...., comparece respeitosamente perante Vossa Excelência para </w:t>
      </w:r>
      <w:r>
        <w:rPr>
          <w:b/>
        </w:rPr>
        <w:t>contestar</w:t>
      </w:r>
      <w:r>
        <w:t xml:space="preserve"> o pedido.</w:t>
      </w:r>
    </w:p>
    <w:p w:rsidR="00000000" w:rsidRDefault="00AD4DB9">
      <w:pPr>
        <w:jc w:val="both"/>
      </w:pPr>
    </w:p>
    <w:p w:rsidR="00000000" w:rsidRDefault="00AD4DB9">
      <w:pPr>
        <w:jc w:val="both"/>
      </w:pPr>
    </w:p>
    <w:p w:rsidR="00000000" w:rsidRDefault="00AD4DB9">
      <w:pPr>
        <w:pStyle w:val="Ttulo1"/>
      </w:pPr>
      <w:r>
        <w:t>REALIZAÇÃO DE</w:t>
      </w:r>
      <w:r>
        <w:t xml:space="preserve"> DEPÓSITO ELISIVO</w:t>
      </w:r>
    </w:p>
    <w:p w:rsidR="00000000" w:rsidRDefault="00AD4DB9">
      <w:pPr>
        <w:jc w:val="both"/>
      </w:pPr>
    </w:p>
    <w:p w:rsidR="00000000" w:rsidRDefault="00AD4DB9">
      <w:pPr>
        <w:jc w:val="both"/>
      </w:pPr>
      <w:r>
        <w:t>A ré está realizando, nesta mesma data, o depósito da quantia correspondente ao crédito com todos os acessórios reclamados, para fim específico de elidir a falência (Decreto-lei nº 7.661/45, art. 11, § 2º).</w:t>
      </w:r>
    </w:p>
    <w:p w:rsidR="00000000" w:rsidRDefault="00AD4DB9">
      <w:pPr>
        <w:jc w:val="both"/>
      </w:pPr>
    </w:p>
    <w:p w:rsidR="00000000" w:rsidRDefault="00AD4DB9">
      <w:pPr>
        <w:jc w:val="both"/>
      </w:pPr>
      <w:r>
        <w:t>Todavia, destaca que tal depósito não implica qualquer reconhecimento do crédito pretendido pela Autora. Pelo contrário, reputa haver sérios óbices a tal pretensão.</w:t>
      </w:r>
    </w:p>
    <w:p w:rsidR="00000000" w:rsidRDefault="00AD4DB9">
      <w:pPr>
        <w:jc w:val="both"/>
      </w:pPr>
    </w:p>
    <w:p w:rsidR="00000000" w:rsidRDefault="00AD4DB9">
      <w:pPr>
        <w:jc w:val="both"/>
      </w:pPr>
      <w:r>
        <w:t>É o que se demonstrará abaixo.</w:t>
      </w:r>
    </w:p>
    <w:p w:rsidR="00000000" w:rsidRDefault="00AD4DB9">
      <w:pPr>
        <w:jc w:val="both"/>
      </w:pPr>
    </w:p>
    <w:p w:rsidR="00000000" w:rsidRDefault="00AD4DB9">
      <w:pPr>
        <w:jc w:val="both"/>
      </w:pPr>
    </w:p>
    <w:p w:rsidR="00000000" w:rsidRDefault="00AD4DB9">
      <w:pPr>
        <w:pStyle w:val="Ttulo1"/>
      </w:pPr>
      <w:r>
        <w:t>AUSÊNCIA DE PRESSUPOSTO PROCESSUAIS</w:t>
      </w:r>
    </w:p>
    <w:p w:rsidR="00000000" w:rsidRDefault="00AD4DB9">
      <w:pPr>
        <w:jc w:val="both"/>
      </w:pPr>
    </w:p>
    <w:p w:rsidR="00000000" w:rsidRDefault="00AD4DB9">
      <w:pPr>
        <w:jc w:val="both"/>
      </w:pPr>
      <w:r>
        <w:t>Preliminarmente, a Ré aponta a falta de pressupos</w:t>
      </w:r>
      <w:r>
        <w:t>to processual.</w:t>
      </w:r>
    </w:p>
    <w:p w:rsidR="00000000" w:rsidRDefault="00AD4DB9">
      <w:pPr>
        <w:jc w:val="both"/>
      </w:pPr>
    </w:p>
    <w:p w:rsidR="00000000" w:rsidRDefault="00AD4DB9">
      <w:pPr>
        <w:jc w:val="both"/>
      </w:pPr>
      <w:r>
        <w:t>Compete ao credor que requerer a falência a comprovação liminar de sua qualidade de comerciante (Lei de Falências, art. 9º, III, c/c art. 11, caput). Mas ainda tem o dever de comprovar sua regular situação frente ao registro correspondente.</w:t>
      </w:r>
    </w:p>
    <w:p w:rsidR="00000000" w:rsidRDefault="00AD4DB9">
      <w:pPr>
        <w:jc w:val="both"/>
      </w:pPr>
    </w:p>
    <w:p w:rsidR="00000000" w:rsidRDefault="00AD4DB9">
      <w:pPr>
        <w:jc w:val="both"/>
      </w:pPr>
      <w:r>
        <w:t>Essa é imposição derivada do art. 9º do Decreto-lei nº 7.661/45, tal como abaixo reproduzido:</w:t>
      </w:r>
    </w:p>
    <w:p w:rsidR="00000000" w:rsidRDefault="00AD4DB9">
      <w:pPr>
        <w:jc w:val="both"/>
      </w:pPr>
    </w:p>
    <w:p w:rsidR="00000000" w:rsidRDefault="00AD4DB9">
      <w:pPr>
        <w:jc w:val="both"/>
      </w:pPr>
      <w:r>
        <w:t>"Art. 9º. A falência pode também ser requerida:</w:t>
      </w:r>
    </w:p>
    <w:p w:rsidR="00000000" w:rsidRDefault="00AD4DB9">
      <w:pPr>
        <w:jc w:val="both"/>
      </w:pPr>
    </w:p>
    <w:p w:rsidR="00000000" w:rsidRDefault="00AD4DB9">
      <w:pPr>
        <w:jc w:val="both"/>
      </w:pPr>
      <w:r>
        <w:t>...</w:t>
      </w:r>
    </w:p>
    <w:p w:rsidR="00000000" w:rsidRDefault="00AD4DB9">
      <w:pPr>
        <w:jc w:val="both"/>
      </w:pPr>
    </w:p>
    <w:p w:rsidR="00000000" w:rsidRDefault="00AD4DB9">
      <w:pPr>
        <w:jc w:val="both"/>
      </w:pPr>
      <w:r>
        <w:t>"III- pelo credor, exibindo título de seu crédito, ainda que não vencido, observadas, conforme o caso, as</w:t>
      </w:r>
      <w:r>
        <w:t xml:space="preserve"> seguintes condições:</w:t>
      </w:r>
    </w:p>
    <w:p w:rsidR="00000000" w:rsidRDefault="00AD4DB9">
      <w:pPr>
        <w:jc w:val="both"/>
      </w:pPr>
    </w:p>
    <w:p w:rsidR="00000000" w:rsidRDefault="00AD4DB9">
      <w:pPr>
        <w:jc w:val="both"/>
      </w:pPr>
      <w:r>
        <w:t>"a) o credor comerciante, com domicílio no Brasil, se provar ter firma inscrita, ou contrato ou estatutos arquivados no Registro do Comércio".</w:t>
      </w:r>
    </w:p>
    <w:p w:rsidR="00000000" w:rsidRDefault="00AD4DB9">
      <w:pPr>
        <w:jc w:val="both"/>
      </w:pPr>
    </w:p>
    <w:p w:rsidR="00000000" w:rsidRDefault="00AD4DB9">
      <w:pPr>
        <w:jc w:val="both"/>
      </w:pPr>
      <w:r>
        <w:t>Comentando tal exigência, RUBENS REQUIÃO observa que "o chamado comerciante de fato, que não tem sua firma inscrita no registro do comércio, ou a sociedade irregular, cujos atos constitutivos não estão ali registrados, não adquirem legitimidade para postular em juízo o pedido de falência de seu devedor" (Curso de direito Falimentar, v. I, 3ª e</w:t>
      </w:r>
      <w:r>
        <w:t>d., p. 90).</w:t>
      </w:r>
    </w:p>
    <w:p w:rsidR="00000000" w:rsidRDefault="00AD4DB9">
      <w:pPr>
        <w:jc w:val="both"/>
      </w:pPr>
    </w:p>
    <w:p w:rsidR="00000000" w:rsidRDefault="00AD4DB9">
      <w:pPr>
        <w:jc w:val="both"/>
      </w:pPr>
      <w:r>
        <w:t>Nesse sentido, é obrigatório o requerente da falência comprovar a regularidade e atualidade de seu registro na Junta Comercial.</w:t>
      </w:r>
    </w:p>
    <w:p w:rsidR="00000000" w:rsidRDefault="00AD4DB9">
      <w:pPr>
        <w:jc w:val="both"/>
      </w:pPr>
    </w:p>
    <w:p w:rsidR="00000000" w:rsidRDefault="00AD4DB9">
      <w:pPr>
        <w:jc w:val="both"/>
      </w:pPr>
      <w:r>
        <w:t>Na palavra de MIRANDA VALVERDE, " ... se o credor comerciante é domiciliado no Brasil, somente será admitido a requerer a falência se provar que exerce o comércio regularmente, isto é, com firma inscrita, contrato ou estatuto arquivado no Registro do Comércio" (Comentários à Lei de Falências, Forense, 1948, 1, p. 102).</w:t>
      </w:r>
    </w:p>
    <w:p w:rsidR="00000000" w:rsidRDefault="00AD4DB9">
      <w:pPr>
        <w:jc w:val="both"/>
      </w:pPr>
    </w:p>
    <w:p w:rsidR="00000000" w:rsidRDefault="00AD4DB9">
      <w:pPr>
        <w:jc w:val="both"/>
      </w:pPr>
      <w:r>
        <w:t xml:space="preserve">Ocorre que a Autora não produziu essa prova. Os </w:t>
      </w:r>
      <w:r>
        <w:t>documentos juntados à inicial não trazem qualquer indicação de seu regular registro na Junta comercial. A Autora trouxe documento datado de 1990 - três anos defasado em relação ao pedido.</w:t>
      </w:r>
    </w:p>
    <w:p w:rsidR="00000000" w:rsidRDefault="00AD4DB9">
      <w:pPr>
        <w:jc w:val="both"/>
      </w:pPr>
    </w:p>
    <w:p w:rsidR="00000000" w:rsidRDefault="00AD4DB9">
      <w:pPr>
        <w:jc w:val="both"/>
      </w:pPr>
      <w:r>
        <w:t>"Data venia", seria indispensável a apresentação de certidão atualizada probatória de que a Autora se encontra regularmente inscrita perante a Junta Comercial. O arquivamento pode ter sido suspenso; podem ter ocorrido irregularidades; pode ter sido encerrada a sua atividade, etc.</w:t>
      </w:r>
    </w:p>
    <w:p w:rsidR="00000000" w:rsidRDefault="00AD4DB9">
      <w:pPr>
        <w:jc w:val="both"/>
      </w:pPr>
    </w:p>
    <w:p w:rsidR="00000000" w:rsidRDefault="00AD4DB9">
      <w:pPr>
        <w:jc w:val="both"/>
      </w:pPr>
      <w:r>
        <w:t>Com todo respeito, inexiste nos autos qua</w:t>
      </w:r>
      <w:r>
        <w:t>lquer prova de que a Autora esteja regularmente registrada na Junta Comercial.</w:t>
      </w:r>
    </w:p>
    <w:p w:rsidR="00000000" w:rsidRDefault="00AD4DB9">
      <w:pPr>
        <w:jc w:val="both"/>
      </w:pPr>
    </w:p>
    <w:p w:rsidR="00000000" w:rsidRDefault="00AD4DB9">
      <w:pPr>
        <w:jc w:val="both"/>
      </w:pPr>
      <w:r>
        <w:t>Em situação semelhante à presente, o E. TJSP entendeu ser o caso de extinção do processo sem julgamento de mérito:</w:t>
      </w:r>
    </w:p>
    <w:p w:rsidR="00000000" w:rsidRDefault="00AD4DB9">
      <w:pPr>
        <w:jc w:val="both"/>
      </w:pPr>
    </w:p>
    <w:p w:rsidR="00000000" w:rsidRDefault="00AD4DB9">
      <w:pPr>
        <w:jc w:val="both"/>
      </w:pPr>
      <w:r>
        <w:t>"FALÊNCIA - Pedido por credor comerciante - Falta de prova da condição de comerciante regular, com registro na Junta Comercial - Art. 9º, inc. III, a, da LF - Recurso não provido" (Ap. Cível nº 64.884-1, 7ª C. Cív., Rel. Des. Nélson Schiavi - RJTJESP 101/90).</w:t>
      </w:r>
    </w:p>
    <w:p w:rsidR="00000000" w:rsidRDefault="00AD4DB9">
      <w:pPr>
        <w:jc w:val="both"/>
      </w:pPr>
    </w:p>
    <w:p w:rsidR="00000000" w:rsidRDefault="00AD4DB9">
      <w:pPr>
        <w:jc w:val="both"/>
      </w:pPr>
      <w:r>
        <w:t>Ainda, constou do corpo do acórdão que tal requisito "T</w:t>
      </w:r>
      <w:r>
        <w:t>rata-se de exigência probatória real que deve ser feita no limiar da ação, como é da jurisprudência (cf. RT 456/99, 493/108, 500/68, 511/205; RJTJESP, ed. LEX, 86/100)" (ob. cit., p. 91).</w:t>
      </w:r>
    </w:p>
    <w:p w:rsidR="00000000" w:rsidRDefault="00AD4DB9">
      <w:pPr>
        <w:jc w:val="both"/>
      </w:pPr>
    </w:p>
    <w:p w:rsidR="00000000" w:rsidRDefault="00AD4DB9">
      <w:pPr>
        <w:jc w:val="both"/>
      </w:pPr>
      <w:r>
        <w:t>Por outro lado, incidem no caso concreto as regras dos arts. 333, I, e 283, do CPC. Dispõe o art. 283 do CPC que "A petição inicial será instruída com os documentos indispensáveis à propositura da ação."</w:t>
      </w:r>
    </w:p>
    <w:p w:rsidR="00000000" w:rsidRDefault="00AD4DB9">
      <w:pPr>
        <w:jc w:val="both"/>
      </w:pPr>
    </w:p>
    <w:p w:rsidR="00000000" w:rsidRDefault="00AD4DB9">
      <w:pPr>
        <w:jc w:val="both"/>
      </w:pPr>
      <w:r>
        <w:t>Assim, diante da ausência de documentos essenciais e indispensáveis, pede-se a extinção do processo, sem julgamento de</w:t>
      </w:r>
      <w:r>
        <w:t xml:space="preserve"> mérito, por falta de pressuposto processual (CPC, art. 267, IV) - com devolução à Ré do valor depositado.</w:t>
      </w:r>
    </w:p>
    <w:p w:rsidR="00000000" w:rsidRDefault="00AD4DB9">
      <w:pPr>
        <w:jc w:val="both"/>
      </w:pPr>
    </w:p>
    <w:p w:rsidR="00000000" w:rsidRDefault="00AD4DB9">
      <w:pPr>
        <w:jc w:val="both"/>
      </w:pPr>
    </w:p>
    <w:p w:rsidR="00000000" w:rsidRDefault="00AD4DB9">
      <w:pPr>
        <w:pStyle w:val="Ttulo1"/>
      </w:pPr>
      <w:r>
        <w:t>DESVIO DE FUNÇÃO DO PEDIDO DE FALÊNCIA - CARÊNCIA DE AÇÃO</w:t>
      </w:r>
    </w:p>
    <w:p w:rsidR="00000000" w:rsidRDefault="00AD4DB9">
      <w:pPr>
        <w:jc w:val="both"/>
      </w:pPr>
    </w:p>
    <w:p w:rsidR="00000000" w:rsidRDefault="00AD4DB9">
      <w:pPr>
        <w:jc w:val="both"/>
      </w:pPr>
      <w:r>
        <w:t>A Autora pretende receber crédito fundado em título que ensejaria Execução. Ajuizou, no entanto, Pedido de Falência.</w:t>
      </w:r>
    </w:p>
    <w:p w:rsidR="00000000" w:rsidRDefault="00AD4DB9">
      <w:pPr>
        <w:jc w:val="both"/>
      </w:pPr>
    </w:p>
    <w:p w:rsidR="00000000" w:rsidRDefault="00AD4DB9">
      <w:pPr>
        <w:jc w:val="both"/>
      </w:pPr>
      <w:r>
        <w:t>Com o devido respeito, a adoção de tal expediente visa apenas à obtenção de uma forma mais violenta (data venia) de satisfação do crédito. A execução era o meio adequado e suficiente para a Autora atingir aos fins pretendidos.</w:t>
      </w:r>
    </w:p>
    <w:p w:rsidR="00000000" w:rsidRDefault="00AD4DB9">
      <w:pPr>
        <w:jc w:val="both"/>
      </w:pPr>
    </w:p>
    <w:p w:rsidR="00000000" w:rsidRDefault="00AD4DB9">
      <w:pPr>
        <w:jc w:val="both"/>
      </w:pPr>
      <w:r>
        <w:t>O valor pretendido, irrisório se comparado com o patrimônio da Ré, jamais serviria para indicar sua insolvência. Tanto é assim que a Ré  depositou em Juízo um valor inclusive maior do que o crédito pleiteado (com todos os encargos).</w:t>
      </w:r>
    </w:p>
    <w:p w:rsidR="00000000" w:rsidRDefault="00AD4DB9">
      <w:pPr>
        <w:jc w:val="both"/>
      </w:pPr>
    </w:p>
    <w:p w:rsidR="00000000" w:rsidRDefault="00AD4DB9">
      <w:pPr>
        <w:jc w:val="both"/>
      </w:pPr>
      <w:r>
        <w:t>Apesar de afastada a hipótese de insolvabilidade, a Autora requereu a falência.</w:t>
      </w:r>
    </w:p>
    <w:p w:rsidR="00000000" w:rsidRDefault="00AD4DB9">
      <w:pPr>
        <w:jc w:val="both"/>
      </w:pPr>
    </w:p>
    <w:p w:rsidR="00000000" w:rsidRDefault="00AD4DB9">
      <w:pPr>
        <w:jc w:val="both"/>
      </w:pPr>
      <w:r>
        <w:t>"Data venia", lançar mão do pedido de falência quando presumível a solvabilidade do devedor caracteriza verdadeiro procedimento abusivo.</w:t>
      </w:r>
    </w:p>
    <w:p w:rsidR="00000000" w:rsidRDefault="00AD4DB9">
      <w:pPr>
        <w:jc w:val="both"/>
      </w:pPr>
    </w:p>
    <w:p w:rsidR="00000000" w:rsidRDefault="00AD4DB9">
      <w:pPr>
        <w:jc w:val="both"/>
      </w:pPr>
      <w:r>
        <w:t>Busca-se constranger o devedor a pagar (ou, quando menos,</w:t>
      </w:r>
      <w:r>
        <w:t xml:space="preserve"> depositar) imediatamente e em dinheiro o valor pretendido - dificultando sua defesa quanto à legitimidade ou o montante do crédito.</w:t>
      </w:r>
    </w:p>
    <w:p w:rsidR="00000000" w:rsidRDefault="00AD4DB9">
      <w:pPr>
        <w:jc w:val="both"/>
      </w:pPr>
    </w:p>
    <w:p w:rsidR="00000000" w:rsidRDefault="00AD4DB9">
      <w:pPr>
        <w:jc w:val="both"/>
      </w:pPr>
      <w:r>
        <w:t>Há uma sensível restrição do direito de defesa em relação à execução (que seria o instrumento correto) - seja no prazo (reduzido de dez dias após a penhora para 24 horas depois da citação), seja no pressuposto de garantia do juízo (na execução seria possível a indicação de outro bem que não dinheiro).</w:t>
      </w:r>
    </w:p>
    <w:p w:rsidR="00000000" w:rsidRDefault="00AD4DB9">
      <w:pPr>
        <w:jc w:val="both"/>
      </w:pPr>
    </w:p>
    <w:p w:rsidR="00000000" w:rsidRDefault="00AD4DB9">
      <w:pPr>
        <w:jc w:val="both"/>
      </w:pPr>
      <w:r>
        <w:t xml:space="preserve">Mais que isso, pretende-se que, pelo temor da falência, o devedor realize </w:t>
      </w:r>
      <w:r>
        <w:t>o pagamento imediato, desistindo da faculdade de apontar todos os vícios da dívida (que, em caso de execução, certamente seriam ventilados através de embargos). O próprio fato de o crédito, nestas hipóteses, ser de pequena monta, contribui para o sucesso de tal artifício.</w:t>
      </w:r>
    </w:p>
    <w:p w:rsidR="00000000" w:rsidRDefault="00AD4DB9">
      <w:pPr>
        <w:jc w:val="both"/>
      </w:pPr>
    </w:p>
    <w:p w:rsidR="00000000" w:rsidRDefault="00AD4DB9">
      <w:pPr>
        <w:jc w:val="both"/>
      </w:pPr>
      <w:r>
        <w:t>Ainda, tal prática implica desvio de função do instituto da falência.</w:t>
      </w:r>
    </w:p>
    <w:p w:rsidR="00000000" w:rsidRDefault="00AD4DB9">
      <w:pPr>
        <w:jc w:val="both"/>
      </w:pPr>
    </w:p>
    <w:p w:rsidR="00000000" w:rsidRDefault="00AD4DB9">
      <w:pPr>
        <w:jc w:val="both"/>
      </w:pPr>
      <w:r>
        <w:t>A falência existe por relevantes razões de ordem social, a fim de assegurar a par creditorum e impedir que o comerciante insolvente continue a negociar.</w:t>
      </w:r>
    </w:p>
    <w:p w:rsidR="00000000" w:rsidRDefault="00AD4DB9">
      <w:pPr>
        <w:jc w:val="both"/>
      </w:pPr>
    </w:p>
    <w:p w:rsidR="00000000" w:rsidRDefault="00AD4DB9">
      <w:pPr>
        <w:jc w:val="both"/>
      </w:pPr>
      <w:r>
        <w:t>Não é mera fo</w:t>
      </w:r>
      <w:r>
        <w:t>rma privilegiada de cobrança de créditos.</w:t>
      </w:r>
    </w:p>
    <w:p w:rsidR="00000000" w:rsidRDefault="00AD4DB9">
      <w:pPr>
        <w:jc w:val="both"/>
      </w:pPr>
    </w:p>
    <w:p w:rsidR="00000000" w:rsidRDefault="00AD4DB9">
      <w:pPr>
        <w:jc w:val="both"/>
      </w:pPr>
      <w:r>
        <w:t>Doutrina e jurisprudência condenam unanimemente tal conduta abusiva (data venia).</w:t>
      </w:r>
    </w:p>
    <w:p w:rsidR="00000000" w:rsidRDefault="00AD4DB9">
      <w:pPr>
        <w:jc w:val="both"/>
      </w:pPr>
    </w:p>
    <w:p w:rsidR="00000000" w:rsidRDefault="00AD4DB9">
      <w:pPr>
        <w:jc w:val="both"/>
      </w:pPr>
      <w:r>
        <w:t>YUSSEF CAHALI tratou da questão:</w:t>
      </w:r>
    </w:p>
    <w:p w:rsidR="00000000" w:rsidRDefault="00AD4DB9">
      <w:pPr>
        <w:jc w:val="both"/>
      </w:pPr>
    </w:p>
    <w:p w:rsidR="00000000" w:rsidRDefault="00AD4DB9">
      <w:pPr>
        <w:jc w:val="both"/>
      </w:pPr>
      <w:r>
        <w:t>"Vem constituindo prática rotineira - mas nem por isso digna de aplauso - o ajuizamento, nos grandes centros comerciais do país, de pedidos de falência como expediente mais célebre e eficaz para a satisfação do crédito cambial, ainda que o requerente tenha ciência e mesmo consciência da solvabilidade do comerciante devedor."</w:t>
      </w:r>
    </w:p>
    <w:p w:rsidR="00000000" w:rsidRDefault="00AD4DB9">
      <w:pPr>
        <w:jc w:val="both"/>
      </w:pPr>
    </w:p>
    <w:p w:rsidR="00000000" w:rsidRDefault="00AD4DB9">
      <w:pPr>
        <w:jc w:val="both"/>
      </w:pPr>
      <w:r>
        <w:t>"Este, embora tivesse um</w:t>
      </w:r>
      <w:r>
        <w:t xml:space="preserve"> mínimo de bom direito para justificar o inadimplemento oportuno da obrigação, mas atemorizado pelo risco da eventualidade de uma sentença de quebra que poderia decorrer de uma defesa deficiente ou de um provimento judicial menos acertado, apressa-se em fazer o depósito da quantia reclamada, ainda que o seja para discutir a legitimidade da pretensão inicial" (Responsabilidade Indenizatória do Requerente de Falência Denegada, in IOB - Repertório de Jurisprudência Comercial, Civil e Outros, nº 02/89, p. 34.</w:t>
      </w:r>
    </w:p>
    <w:p w:rsidR="00000000" w:rsidRDefault="00AD4DB9">
      <w:pPr>
        <w:jc w:val="both"/>
      </w:pPr>
    </w:p>
    <w:p w:rsidR="00000000" w:rsidRDefault="00AD4DB9">
      <w:pPr>
        <w:jc w:val="both"/>
      </w:pPr>
      <w:r>
        <w:t>CAHALI destaca ainda o quanto o Pedido de Falência acaba por afetar a atividade do requerido, mesmo nos casos em que há depósito elisivo:</w:t>
      </w:r>
    </w:p>
    <w:p w:rsidR="00000000" w:rsidRDefault="00AD4DB9">
      <w:pPr>
        <w:jc w:val="both"/>
      </w:pPr>
    </w:p>
    <w:p w:rsidR="00000000" w:rsidRDefault="00AD4DB9">
      <w:pPr>
        <w:jc w:val="both"/>
      </w:pPr>
      <w:r>
        <w:t>"Não se confundindo a ação de falência com uma simples ação de cobrança, mesmo que de procedimento executivo, é manifesto que o simples pedido de quebra do comerciante, a sugerir a insolvência do mesmo, revela-se capaz de produzir para aquele repercussões sócio-econômicas das mais desfavoráveis" (ob. e loc. cit.).</w:t>
      </w:r>
    </w:p>
    <w:p w:rsidR="00000000" w:rsidRDefault="00AD4DB9">
      <w:pPr>
        <w:jc w:val="both"/>
      </w:pPr>
    </w:p>
    <w:p w:rsidR="00000000" w:rsidRDefault="00AD4DB9">
      <w:pPr>
        <w:jc w:val="both"/>
      </w:pPr>
      <w:r>
        <w:t>Em julgamento do E. STJ, o Ministro BUENO DE SOUZA afirm</w:t>
      </w:r>
      <w:r>
        <w:t>ou que "para que o credor se utilize do pedido de falência pelo sistema da lei brasileira, parece-me não ser suficiente o fato de possuir um crédito, não basta nem mesmo o fato de ter título protestado. É preciso que se disponha a demonstrar a insolvência do devedor estabelecido como comerciante" (RSTJ 07/312).</w:t>
      </w:r>
    </w:p>
    <w:p w:rsidR="00000000" w:rsidRDefault="00AD4DB9">
      <w:pPr>
        <w:jc w:val="both"/>
      </w:pPr>
    </w:p>
    <w:p w:rsidR="00000000" w:rsidRDefault="00AD4DB9">
      <w:pPr>
        <w:jc w:val="both"/>
      </w:pPr>
      <w:r>
        <w:t>E prossegue:</w:t>
      </w:r>
    </w:p>
    <w:p w:rsidR="00000000" w:rsidRDefault="00AD4DB9">
      <w:pPr>
        <w:jc w:val="both"/>
      </w:pPr>
    </w:p>
    <w:p w:rsidR="00000000" w:rsidRDefault="00AD4DB9">
      <w:pPr>
        <w:jc w:val="both"/>
      </w:pPr>
      <w:r>
        <w:t>"O emprego indiferente de uma ou outra via, se encorajado pela jurisprudência, cria, para o trato comercial, uma situação de fraqueza para o devedor. O devedor não é nenhum autor ilíci</w:t>
      </w:r>
      <w:r>
        <w:t>to, pois o débito é experiência normal da vida mercantil. Logo, como pode ser citado com prazo curtíssimo para elidir o crédito alegado pelo credor, sob pena de, não o fazendo ou deixando de apresentar defesa compatível, ter a falência decretada. Isto é, o credor, ao seu talante, se utiliza de um método mais favorável e expedito que, no entanto, dificulta e agrava a situação do devedor" (ob. e lov. cit.).</w:t>
      </w:r>
    </w:p>
    <w:p w:rsidR="00000000" w:rsidRDefault="00AD4DB9">
      <w:pPr>
        <w:jc w:val="both"/>
      </w:pPr>
    </w:p>
    <w:p w:rsidR="00000000" w:rsidRDefault="00AD4DB9">
      <w:pPr>
        <w:jc w:val="both"/>
      </w:pPr>
      <w:r>
        <w:lastRenderedPageBreak/>
        <w:t>No mesmo julgamento, o Ministro SÁLVIO DE FIGUEIREDO, seguindo o voto do Ministro BUENO DE SOUZA, decl</w:t>
      </w:r>
      <w:r>
        <w:t>arou que "A legislação vigente contempla o credor com uma via rápida, que é a executiva, quando munido o credor de título exeqüível, mas, na prática, o que se vê, na maioria das vezes, é o credor buscando uma via ainda mais violenta para forçar o devedor ao cumprimento de uma obrigação a que muitas vezes não deu cumprimento, tornando-se inadimplente, por motivos alheios à sua vontade" (ob. cit., p. 313).</w:t>
      </w:r>
    </w:p>
    <w:p w:rsidR="00000000" w:rsidRDefault="00AD4DB9">
      <w:pPr>
        <w:jc w:val="both"/>
      </w:pPr>
    </w:p>
    <w:p w:rsidR="00000000" w:rsidRDefault="00AD4DB9">
      <w:pPr>
        <w:jc w:val="both"/>
      </w:pPr>
      <w:r>
        <w:t>Caso semelhante já foi julgado pelo E. STF, que chegou à seguinte decisão:</w:t>
      </w:r>
    </w:p>
    <w:p w:rsidR="00000000" w:rsidRDefault="00AD4DB9">
      <w:pPr>
        <w:jc w:val="both"/>
      </w:pPr>
    </w:p>
    <w:p w:rsidR="00000000" w:rsidRDefault="00AD4DB9">
      <w:pPr>
        <w:jc w:val="both"/>
      </w:pPr>
      <w:r>
        <w:t>"FALÊNCIA - Requerimento qu</w:t>
      </w:r>
      <w:r>
        <w:t>e empresta função de cobrança irregular ao Instituto falimentar, desviando-o de sua função específica e constrangendo ilicitamente o devedor - Indeferimento da petição inicial que se restabelece Recurso Extraordinário conhecido e provido" (Rec. Ext. 87.405-4 1ª Turma, j. em 11.03.80, Rel. Xavier de Albuquerque - RT 549/209).</w:t>
      </w:r>
    </w:p>
    <w:p w:rsidR="00000000" w:rsidRDefault="00AD4DB9">
      <w:pPr>
        <w:jc w:val="both"/>
      </w:pPr>
    </w:p>
    <w:p w:rsidR="00000000" w:rsidRDefault="00AD4DB9">
      <w:pPr>
        <w:jc w:val="both"/>
      </w:pPr>
      <w:r>
        <w:t>Em tal ocasião, o Ministro XAVIER DE ALBUQUERQUE censurou "a utilização do pedido de falência como forma drástica de cobrança, transcendendo dos meios e modos que a lei dispõe para a e</w:t>
      </w:r>
      <w:r>
        <w:t>xecução do título extrajudicial. Este é que é o desvio de finalidade" (ob. cit., p. 213).</w:t>
      </w:r>
    </w:p>
    <w:p w:rsidR="00000000" w:rsidRDefault="00AD4DB9">
      <w:pPr>
        <w:jc w:val="both"/>
      </w:pPr>
    </w:p>
    <w:p w:rsidR="00000000" w:rsidRDefault="00AD4DB9">
      <w:pPr>
        <w:jc w:val="both"/>
      </w:pPr>
      <w:r>
        <w:t>A Ré pede venia por se estender em tais considerações. Todavia, as conseqüências do expediente adotado pela Autora são bastante relevantes.</w:t>
      </w:r>
    </w:p>
    <w:p w:rsidR="00000000" w:rsidRDefault="00AD4DB9">
      <w:pPr>
        <w:jc w:val="both"/>
      </w:pPr>
    </w:p>
    <w:p w:rsidR="00000000" w:rsidRDefault="00AD4DB9">
      <w:pPr>
        <w:jc w:val="both"/>
      </w:pPr>
      <w:r>
        <w:t>Resta claro que o instrumento jurisdicional escolhido para a satisfação do crédito não é o adequado. Bastava a utilização do processo de execução. O meio empregado é desproporcional ao fim colimado.</w:t>
      </w:r>
    </w:p>
    <w:p w:rsidR="00000000" w:rsidRDefault="00AD4DB9">
      <w:pPr>
        <w:jc w:val="both"/>
      </w:pPr>
    </w:p>
    <w:p w:rsidR="00000000" w:rsidRDefault="00AD4DB9">
      <w:pPr>
        <w:jc w:val="both"/>
      </w:pPr>
      <w:r>
        <w:t>Então e com o devido respeito, falta à Autora interesse de agir.</w:t>
      </w:r>
    </w:p>
    <w:p w:rsidR="00000000" w:rsidRDefault="00AD4DB9">
      <w:pPr>
        <w:jc w:val="both"/>
      </w:pPr>
    </w:p>
    <w:p w:rsidR="00000000" w:rsidRDefault="00AD4DB9">
      <w:pPr>
        <w:jc w:val="both"/>
      </w:pPr>
      <w:r>
        <w:t>Isso porque "a</w:t>
      </w:r>
      <w:r>
        <w:t xml:space="preserve"> presença do interesse se condiciona à verificação de dois requisitos cumulativos, a saber: necessidade concreta da atividade jurisdicional e adequação do provimento e do procedimento desejados" - explica CÂNDIDO DINAMARCO (Execução Civil, v. I, RT, 2ª ed., p. 229).</w:t>
      </w:r>
    </w:p>
    <w:p w:rsidR="00000000" w:rsidRDefault="00AD4DB9">
      <w:pPr>
        <w:jc w:val="both"/>
      </w:pPr>
    </w:p>
    <w:p w:rsidR="00000000" w:rsidRDefault="00AD4DB9">
      <w:pPr>
        <w:jc w:val="both"/>
      </w:pPr>
      <w:r>
        <w:t>Mais adiante, leciona o mesmo autor:</w:t>
      </w:r>
    </w:p>
    <w:p w:rsidR="00000000" w:rsidRDefault="00AD4DB9">
      <w:pPr>
        <w:jc w:val="both"/>
      </w:pPr>
    </w:p>
    <w:p w:rsidR="00000000" w:rsidRDefault="00AD4DB9">
      <w:pPr>
        <w:jc w:val="both"/>
      </w:pPr>
      <w:r>
        <w:t>"O requisito da adequação significa que o estado condiciona ainda o exercício da atividade jurisdicional, em cada caso, à concreta correlação entre o procedimento desejado, pelo procedimento proposto, e a s</w:t>
      </w:r>
      <w:r>
        <w:t>ituação desfavorável lamentada pelo demandante" (ob. cit., p. 234).</w:t>
      </w:r>
    </w:p>
    <w:p w:rsidR="00000000" w:rsidRDefault="00AD4DB9">
      <w:pPr>
        <w:jc w:val="both"/>
      </w:pPr>
    </w:p>
    <w:p w:rsidR="00000000" w:rsidRDefault="00AD4DB9">
      <w:pPr>
        <w:jc w:val="both"/>
      </w:pPr>
      <w:r>
        <w:t>Tratando também do requisito da adequação, CALMON DE PASSOS expõe que "o Estado condiciona ainda o exercício da atividade jurisdicional, em cada caso, (...) à justiça da sujeição da parte contrária aos rigores de cada tipo de processo" (Comentários ao CPC, v. III, Forense, 6ª ed., p. 269).</w:t>
      </w:r>
    </w:p>
    <w:p w:rsidR="00000000" w:rsidRDefault="00AD4DB9">
      <w:pPr>
        <w:jc w:val="both"/>
      </w:pPr>
    </w:p>
    <w:p w:rsidR="00000000" w:rsidRDefault="00AD4DB9">
      <w:pPr>
        <w:jc w:val="both"/>
      </w:pPr>
      <w:r>
        <w:t xml:space="preserve">No presente caso, não está presente o requisito da adequação, conforme foi demonstrado acima. Não há porque impor-se à Ré os rigores do rito do Pedido </w:t>
      </w:r>
      <w:r>
        <w:t>de Falência quando, através de Execução, seriam atingidos os mesmos resultados.</w:t>
      </w:r>
    </w:p>
    <w:p w:rsidR="00000000" w:rsidRDefault="00AD4DB9">
      <w:pPr>
        <w:jc w:val="both"/>
      </w:pPr>
    </w:p>
    <w:p w:rsidR="00000000" w:rsidRDefault="00AD4DB9">
      <w:pPr>
        <w:jc w:val="both"/>
      </w:pPr>
      <w:r>
        <w:t>Com respeito, impõe-se a extinção do processo sem julgamento do mérito, por falta de interesse de agir (CPC, art. 267, VI) - devolvendo-se o valor depositado.</w:t>
      </w:r>
    </w:p>
    <w:p w:rsidR="00000000" w:rsidRDefault="00AD4DB9">
      <w:pPr>
        <w:jc w:val="both"/>
      </w:pPr>
    </w:p>
    <w:p w:rsidR="00000000" w:rsidRDefault="00AD4DB9">
      <w:pPr>
        <w:jc w:val="both"/>
      </w:pPr>
      <w:r>
        <w:t xml:space="preserve">Todavia e em atenção ao princípio da eventualidade, a Ré aduz também as seguintes defesas. </w:t>
      </w:r>
    </w:p>
    <w:p w:rsidR="00000000" w:rsidRDefault="00AD4DB9">
      <w:pPr>
        <w:jc w:val="both"/>
      </w:pPr>
    </w:p>
    <w:p w:rsidR="00000000" w:rsidRDefault="00AD4DB9">
      <w:pPr>
        <w:jc w:val="both"/>
      </w:pPr>
    </w:p>
    <w:p w:rsidR="00000000" w:rsidRDefault="00AD4DB9">
      <w:pPr>
        <w:pStyle w:val="Ttulo1"/>
      </w:pPr>
      <w:r>
        <w:t>AINDA O DESVIO DE FUNÇÃO - VERBAS INEXIGÍVEIS</w:t>
      </w:r>
    </w:p>
    <w:p w:rsidR="00000000" w:rsidRDefault="00AD4DB9">
      <w:pPr>
        <w:jc w:val="both"/>
      </w:pPr>
    </w:p>
    <w:p w:rsidR="00000000" w:rsidRDefault="00AD4DB9">
      <w:pPr>
        <w:jc w:val="both"/>
      </w:pPr>
      <w:r>
        <w:t>Ainda que não fosse o caso de extinção do processo por carência de ação (o que se põe apenas para argumentar), outras conseqüência</w:t>
      </w:r>
      <w:r>
        <w:t>s decorrem da utilização inadequada (data venia) do pedido de falência.</w:t>
      </w:r>
    </w:p>
    <w:p w:rsidR="00000000" w:rsidRDefault="00AD4DB9">
      <w:pPr>
        <w:jc w:val="both"/>
      </w:pPr>
    </w:p>
    <w:p w:rsidR="00000000" w:rsidRDefault="00AD4DB9">
      <w:pPr>
        <w:jc w:val="both"/>
      </w:pPr>
      <w:r>
        <w:t>Não é lícito que a Autora pretenda receber valores inexigíveis no procedimento falimentar.</w:t>
      </w:r>
    </w:p>
    <w:p w:rsidR="00000000" w:rsidRDefault="00AD4DB9">
      <w:pPr>
        <w:jc w:val="both"/>
      </w:pPr>
    </w:p>
    <w:p w:rsidR="00000000" w:rsidRDefault="00AD4DB9">
      <w:pPr>
        <w:jc w:val="both"/>
      </w:pPr>
      <w:r>
        <w:t>Verbas como honorários advocatícios e correção monetária seriam cabíveis no processo de execução. Não, porém, no de falência.</w:t>
      </w:r>
    </w:p>
    <w:p w:rsidR="00000000" w:rsidRDefault="00AD4DB9">
      <w:pPr>
        <w:jc w:val="both"/>
      </w:pPr>
    </w:p>
    <w:p w:rsidR="00000000" w:rsidRDefault="00AD4DB9">
      <w:pPr>
        <w:jc w:val="both"/>
      </w:pPr>
      <w:r>
        <w:t>A Autora, como já se colocou, poderia (e deveria) ter se utilizado da via executiva. Mas, tendo realizado pedido de falência, tem de se submeter às normas de tal processo.</w:t>
      </w:r>
    </w:p>
    <w:p w:rsidR="00000000" w:rsidRDefault="00AD4DB9">
      <w:pPr>
        <w:jc w:val="both"/>
      </w:pPr>
    </w:p>
    <w:p w:rsidR="00000000" w:rsidRDefault="00AD4DB9">
      <w:pPr>
        <w:jc w:val="both"/>
      </w:pPr>
      <w:r>
        <w:t>"Data maxima venia", a se permitir a cobrança d</w:t>
      </w:r>
      <w:r>
        <w:t>esses valores estaria se instaurando um processo híbrido. No que tange à Ré, seriam impostos os rigores do procedimento falimentar. Quanto à Autora, gozaria dos privilégios da via executiva.</w:t>
      </w:r>
    </w:p>
    <w:p w:rsidR="00000000" w:rsidRDefault="00AD4DB9">
      <w:pPr>
        <w:jc w:val="both"/>
      </w:pPr>
    </w:p>
    <w:p w:rsidR="00000000" w:rsidRDefault="00AD4DB9">
      <w:pPr>
        <w:jc w:val="both"/>
      </w:pPr>
      <w:r>
        <w:t>Com o devido respeito, isso não é cabível.</w:t>
      </w:r>
    </w:p>
    <w:p w:rsidR="00000000" w:rsidRDefault="00AD4DB9">
      <w:pPr>
        <w:jc w:val="both"/>
      </w:pPr>
    </w:p>
    <w:p w:rsidR="00000000" w:rsidRDefault="00AD4DB9">
      <w:pPr>
        <w:jc w:val="both"/>
      </w:pPr>
      <w:r>
        <w:t>Desse modo, são inexigíveis honorários advocatícios. Isso decorre do estabelecido pelos arts. 23, parágrafo único, II, e 208, § 2º, do Decreto-lei nº 7.665/45.</w:t>
      </w:r>
    </w:p>
    <w:p w:rsidR="00000000" w:rsidRDefault="00AD4DB9">
      <w:pPr>
        <w:jc w:val="both"/>
      </w:pPr>
    </w:p>
    <w:p w:rsidR="00000000" w:rsidRDefault="00AD4DB9">
      <w:pPr>
        <w:jc w:val="both"/>
      </w:pPr>
      <w:r>
        <w:t>O art. 5º da lei nº 6.014/73, que adaptou a Lei de Falências ao sistema estabelecido pelo CPC de 73, não realizou q</w:t>
      </w:r>
      <w:r>
        <w:t>ualquer modificação nesse ponto.</w:t>
      </w:r>
    </w:p>
    <w:p w:rsidR="00000000" w:rsidRDefault="00AD4DB9">
      <w:pPr>
        <w:jc w:val="both"/>
      </w:pPr>
    </w:p>
    <w:p w:rsidR="00000000" w:rsidRDefault="00AD4DB9">
      <w:pPr>
        <w:jc w:val="both"/>
      </w:pPr>
      <w:r>
        <w:t>É ampla a jurisprudência que entende incabível o regime da sucumbência em casos como o presente.</w:t>
      </w:r>
    </w:p>
    <w:p w:rsidR="00000000" w:rsidRDefault="00AD4DB9">
      <w:pPr>
        <w:jc w:val="both"/>
      </w:pPr>
    </w:p>
    <w:p w:rsidR="00000000" w:rsidRDefault="00AD4DB9">
      <w:pPr>
        <w:jc w:val="both"/>
      </w:pPr>
      <w:r>
        <w:t>Confira-se a seguinte decisão do E. STF:</w:t>
      </w:r>
    </w:p>
    <w:p w:rsidR="00000000" w:rsidRDefault="00AD4DB9">
      <w:pPr>
        <w:jc w:val="both"/>
      </w:pPr>
    </w:p>
    <w:p w:rsidR="00000000" w:rsidRDefault="00AD4DB9">
      <w:pPr>
        <w:jc w:val="both"/>
      </w:pPr>
      <w:r>
        <w:t xml:space="preserve">"Falência. Princípio da sucumbência. Não se tratando de institutos como </w:t>
      </w:r>
      <w:r>
        <w:lastRenderedPageBreak/>
        <w:t>os embargos de terceiros ou o pedido de restituição, o sistema da lei especial que disciplina a falência é contrário ao regime de sucumbência" (arts. 23, parágrafo único, II, e 208, § 2º, do Decreto-lei nº 7.665/45).</w:t>
      </w:r>
    </w:p>
    <w:p w:rsidR="00000000" w:rsidRDefault="00AD4DB9">
      <w:pPr>
        <w:jc w:val="both"/>
      </w:pPr>
    </w:p>
    <w:p w:rsidR="00000000" w:rsidRDefault="00AD4DB9">
      <w:pPr>
        <w:jc w:val="both"/>
      </w:pPr>
      <w:r>
        <w:t>"Esse entendimento prevalece em face do atual Có</w:t>
      </w:r>
      <w:r>
        <w:t>digo de Processo Civil, até porque, com relação a ele, nada foi alterado pela adaptação da lei de falência ao novo sistema processual feita pelo art. 5º da Lei 6.014/73." "RE conhecido e provido" (Rec. ext. nº 97.106 - BA, ac. unânime, 2ª Turma, Rel. Ministro Cordeiro Guerra - RTJ 103/893).</w:t>
      </w:r>
    </w:p>
    <w:p w:rsidR="00000000" w:rsidRDefault="00AD4DB9">
      <w:pPr>
        <w:jc w:val="both"/>
      </w:pPr>
    </w:p>
    <w:p w:rsidR="00000000" w:rsidRDefault="00AD4DB9">
      <w:pPr>
        <w:jc w:val="both"/>
      </w:pPr>
      <w:r>
        <w:t>A Ré pede venia para mencionar outra decisão do E. STF, nesse mesmo sentido, em que constou do voto do Ministro MOREIRA ALVES que:</w:t>
      </w:r>
    </w:p>
    <w:p w:rsidR="00000000" w:rsidRDefault="00AD4DB9">
      <w:pPr>
        <w:jc w:val="both"/>
      </w:pPr>
    </w:p>
    <w:p w:rsidR="00000000" w:rsidRDefault="00AD4DB9">
      <w:pPr>
        <w:jc w:val="both"/>
      </w:pPr>
      <w:r>
        <w:t>"... como sucede com relação a honorários de advogados em mandado de segurança, deve pr</w:t>
      </w:r>
      <w:r>
        <w:t xml:space="preserve">evalecer em face do atual Código de Processo Civil, a tese, já sufragada por acórdãos de ambas as Turmas desta Corte (RE nº 65.156, Primeira Turma, relator o Sr. Ministro Amaral Santos, in RTJ 5/601 e segs.; e RE nº 72.397, Segunda turma, o relator Sr. Ministro Thompson Flores) de que não se tratando de institutos como embargos de terceiro ou o pedido de restituição, o sistema da lei especial que disciplina a falência é contrário ao regime da sucumbência" (Decreto-lei nº 7.661/45, art. 23, parágrafo único, </w:t>
      </w:r>
      <w:r>
        <w:t>II, e 208, § 2º).</w:t>
      </w:r>
    </w:p>
    <w:p w:rsidR="00000000" w:rsidRDefault="00AD4DB9">
      <w:pPr>
        <w:jc w:val="both"/>
      </w:pPr>
    </w:p>
    <w:p w:rsidR="00000000" w:rsidRDefault="00AD4DB9">
      <w:pPr>
        <w:jc w:val="both"/>
      </w:pPr>
      <w:r>
        <w:t>"Essa situação não foi alterada pela adaptação da Lei de Falência ao atual C. Pr. Civ. feita pelo artigo 5º da Lei nº 6.014/73" (Rec. Ext. 87.725 - CE, 2ª Turma, Ac. unânime, Rel. Ministro Moreira Alves - RTJ 84/693).</w:t>
      </w:r>
    </w:p>
    <w:p w:rsidR="00000000" w:rsidRDefault="00AD4DB9">
      <w:pPr>
        <w:jc w:val="both"/>
      </w:pPr>
    </w:p>
    <w:p w:rsidR="00000000" w:rsidRDefault="00AD4DB9">
      <w:pPr>
        <w:jc w:val="both"/>
      </w:pPr>
      <w:r>
        <w:t>Esse entendimento também foi adotado pelo E. STJ:</w:t>
      </w:r>
    </w:p>
    <w:p w:rsidR="00000000" w:rsidRDefault="00AD4DB9">
      <w:pPr>
        <w:jc w:val="both"/>
      </w:pPr>
    </w:p>
    <w:p w:rsidR="00000000" w:rsidRDefault="00AD4DB9">
      <w:pPr>
        <w:jc w:val="both"/>
      </w:pPr>
      <w:r>
        <w:t>"Processo Civil e Comercial . Pedido de falência. Depósito elisivo.</w:t>
      </w:r>
    </w:p>
    <w:p w:rsidR="00000000" w:rsidRDefault="00AD4DB9">
      <w:pPr>
        <w:jc w:val="both"/>
      </w:pPr>
    </w:p>
    <w:p w:rsidR="00000000" w:rsidRDefault="00AD4DB9">
      <w:pPr>
        <w:jc w:val="both"/>
      </w:pPr>
      <w:r>
        <w:t>Exclusão da condenação em honorários advocatícios que se impõe, eis que a via eleita invoca aplicação do art. 208, § 2º da Lei Falimentar, em seu necessár</w:t>
      </w:r>
      <w:r>
        <w:t>io confronto com o artigo 20 do CPC" (Rec. Esp. nº 335 - RJ, 4ª Turma, Rel. Min. Bueno de Souza - RSTJ 07/302).</w:t>
      </w:r>
    </w:p>
    <w:p w:rsidR="00000000" w:rsidRDefault="00AD4DB9">
      <w:pPr>
        <w:jc w:val="both"/>
      </w:pPr>
    </w:p>
    <w:p w:rsidR="00000000" w:rsidRDefault="00AD4DB9">
      <w:pPr>
        <w:jc w:val="both"/>
      </w:pPr>
      <w:r>
        <w:t>Em seu voto em tal julgamento, o Ministro BUENO DE SOUZA observou que a tese de que o pedido de falência com depósito elisivo se transmuda em mera execução, para fins de reconhecer-se a imposição de correção monetária e honorários advocatícios, "perturba a harmonia do sistema, porque encoraja o emprego do pedido de falência como a ação de cobrança de crédito, criando para o devedor uma situação d</w:t>
      </w:r>
      <w:r>
        <w:t>e inegável constrangimento".</w:t>
      </w:r>
    </w:p>
    <w:p w:rsidR="00000000" w:rsidRDefault="00AD4DB9">
      <w:pPr>
        <w:jc w:val="both"/>
      </w:pPr>
    </w:p>
    <w:p w:rsidR="00000000" w:rsidRDefault="00AD4DB9">
      <w:pPr>
        <w:jc w:val="both"/>
      </w:pPr>
      <w:r>
        <w:t>Do mesmo modo, é incabível a correção monetária.</w:t>
      </w:r>
    </w:p>
    <w:p w:rsidR="00000000" w:rsidRDefault="00AD4DB9">
      <w:pPr>
        <w:jc w:val="both"/>
      </w:pPr>
    </w:p>
    <w:p w:rsidR="00000000" w:rsidRDefault="00AD4DB9">
      <w:pPr>
        <w:jc w:val="both"/>
      </w:pPr>
      <w:r>
        <w:t>O presente processo é regulado por lei especial, não lhe sendo aplicável a Lei 6.899/81.</w:t>
      </w:r>
    </w:p>
    <w:p w:rsidR="00000000" w:rsidRDefault="00AD4DB9">
      <w:pPr>
        <w:jc w:val="both"/>
      </w:pPr>
    </w:p>
    <w:p w:rsidR="00000000" w:rsidRDefault="00AD4DB9">
      <w:pPr>
        <w:jc w:val="both"/>
      </w:pPr>
      <w:r>
        <w:t>Nesse passo, confira-se v. acórdão do E. TJSP, que teve a seguinte ementa:</w:t>
      </w:r>
    </w:p>
    <w:p w:rsidR="00000000" w:rsidRDefault="00AD4DB9">
      <w:pPr>
        <w:jc w:val="both"/>
      </w:pPr>
    </w:p>
    <w:p w:rsidR="00000000" w:rsidRDefault="00AD4DB9">
      <w:pPr>
        <w:jc w:val="both"/>
      </w:pPr>
      <w:r>
        <w:t>"CORREÇÃO MONETÁRIA - Falência - Depósito elidente - Inaplicabilidade da Lei 6.899/81."</w:t>
      </w:r>
    </w:p>
    <w:p w:rsidR="00000000" w:rsidRDefault="00AD4DB9">
      <w:pPr>
        <w:jc w:val="both"/>
      </w:pPr>
    </w:p>
    <w:p w:rsidR="00000000" w:rsidRDefault="00AD4DB9">
      <w:pPr>
        <w:jc w:val="both"/>
      </w:pPr>
      <w:r>
        <w:t>"Não é devida na falência correção monetária porque a ação é regulada por lei especial, sendo inaplicável a Lei 6.899/81, quer porque, no caso, não se estabeleceu condenação jud</w:t>
      </w:r>
      <w:r>
        <w:t>icial, quer porque o novo diploma legal não se estende aos processos falimentares" (Ap. nº 21.891-1 - 6ª C. Civ. - Rel Des. Macedo Costa - RT 560/71).</w:t>
      </w:r>
    </w:p>
    <w:p w:rsidR="00000000" w:rsidRDefault="00AD4DB9">
      <w:pPr>
        <w:jc w:val="both"/>
      </w:pPr>
    </w:p>
    <w:p w:rsidR="00000000" w:rsidRDefault="00AD4DB9">
      <w:pPr>
        <w:jc w:val="both"/>
      </w:pPr>
      <w:r>
        <w:t>Também o E. TJRS vem adotando esse entendimento, consagrado-o, inclusive, em Súmula, como se vê pela ementa abaixo:</w:t>
      </w:r>
    </w:p>
    <w:p w:rsidR="00000000" w:rsidRDefault="00AD4DB9">
      <w:pPr>
        <w:jc w:val="both"/>
      </w:pPr>
    </w:p>
    <w:p w:rsidR="00000000" w:rsidRDefault="00AD4DB9">
      <w:pPr>
        <w:jc w:val="both"/>
      </w:pPr>
      <w:r>
        <w:t>"CORREÇÃO MONETÁRIA - Depósito para elidir falência - Atualização - Descabimento.</w:t>
      </w:r>
    </w:p>
    <w:p w:rsidR="00000000" w:rsidRDefault="00AD4DB9">
      <w:pPr>
        <w:jc w:val="both"/>
      </w:pPr>
    </w:p>
    <w:p w:rsidR="00000000" w:rsidRDefault="00AD4DB9">
      <w:pPr>
        <w:jc w:val="both"/>
      </w:pPr>
      <w:r>
        <w:t>Falência. Depósito elisivo e correção monetária. Incidência da Súmula 01 (Câmaras Cíveis Reunidas). Incabível a aplicação da atualização do débito mediante corr</w:t>
      </w:r>
      <w:r>
        <w:t>eção monetária. Agravo improvido por unanimidade" (AI 584009318, 2ª C. Civ., Rel. Des. José Barison - RT 594/189).</w:t>
      </w:r>
    </w:p>
    <w:p w:rsidR="00000000" w:rsidRDefault="00AD4DB9">
      <w:pPr>
        <w:jc w:val="both"/>
      </w:pPr>
    </w:p>
    <w:p w:rsidR="00000000" w:rsidRDefault="00AD4DB9">
      <w:pPr>
        <w:jc w:val="both"/>
      </w:pPr>
      <w:r>
        <w:t>Nem se alegue que, em decorrência de a Autora possuir título executivo, seu crédito seria corrigido monetariamente desde o vencimento deste.</w:t>
      </w:r>
    </w:p>
    <w:p w:rsidR="00000000" w:rsidRDefault="00AD4DB9">
      <w:pPr>
        <w:jc w:val="both"/>
      </w:pPr>
    </w:p>
    <w:p w:rsidR="00000000" w:rsidRDefault="00AD4DB9">
      <w:pPr>
        <w:jc w:val="both"/>
      </w:pPr>
      <w:r>
        <w:t>Tal atualização a partir do vencimento do título (assim como a incidência de juros) só é cabível no processo de Execução. O § 1º do art. 1º da Lei 6.899/81 é inequívoco nesse sentido:</w:t>
      </w:r>
    </w:p>
    <w:p w:rsidR="00000000" w:rsidRDefault="00AD4DB9">
      <w:pPr>
        <w:jc w:val="both"/>
      </w:pPr>
    </w:p>
    <w:p w:rsidR="00000000" w:rsidRDefault="00AD4DB9">
      <w:pPr>
        <w:jc w:val="both"/>
      </w:pPr>
      <w:r>
        <w:t xml:space="preserve">"Nas execuções de títulos de dívida líquida e certa, a correção será </w:t>
      </w:r>
      <w:r>
        <w:t>calculada a contar do respectivo vencimento" (sem destaque no original).</w:t>
      </w:r>
    </w:p>
    <w:p w:rsidR="00000000" w:rsidRDefault="00AD4DB9">
      <w:pPr>
        <w:jc w:val="both"/>
      </w:pPr>
    </w:p>
    <w:p w:rsidR="00000000" w:rsidRDefault="00AD4DB9">
      <w:pPr>
        <w:jc w:val="both"/>
      </w:pPr>
      <w:r>
        <w:t>Assim, pede que sejam excluídos do débito os valores relativos a honorários advocatícios e correção monetária.</w:t>
      </w:r>
    </w:p>
    <w:p w:rsidR="00000000" w:rsidRDefault="00AD4DB9">
      <w:pPr>
        <w:jc w:val="both"/>
      </w:pPr>
    </w:p>
    <w:p w:rsidR="00000000" w:rsidRDefault="00AD4DB9">
      <w:pPr>
        <w:jc w:val="both"/>
      </w:pPr>
    </w:p>
    <w:p w:rsidR="00000000" w:rsidRDefault="00AD4DB9">
      <w:pPr>
        <w:pStyle w:val="Ttulo1"/>
      </w:pPr>
      <w:r>
        <w:t>AINDA AS VERBAS INEXIGÍVEIS</w:t>
      </w:r>
    </w:p>
    <w:p w:rsidR="00000000" w:rsidRDefault="00AD4DB9">
      <w:pPr>
        <w:jc w:val="both"/>
      </w:pPr>
    </w:p>
    <w:p w:rsidR="00000000" w:rsidRDefault="00AD4DB9">
      <w:pPr>
        <w:jc w:val="both"/>
      </w:pPr>
      <w:r>
        <w:t>Ademais, a Autora pretendeu o recebimento do crédito acrescido também do "valor de custo do protesto" (fl. 3).</w:t>
      </w:r>
    </w:p>
    <w:p w:rsidR="00000000" w:rsidRDefault="00AD4DB9">
      <w:pPr>
        <w:jc w:val="both"/>
      </w:pPr>
    </w:p>
    <w:p w:rsidR="00000000" w:rsidRDefault="00AD4DB9">
      <w:pPr>
        <w:jc w:val="both"/>
      </w:pPr>
      <w:r>
        <w:t>Com o máximo respeito, trata-se de pretensão absolutamente despropositada. A verba é alheia ao título que instrui o pedido de falência. Não há como se admitir que ela incida no caso co</w:t>
      </w:r>
      <w:r>
        <w:t>ncreto, agregando-se-a ao crédito.</w:t>
      </w:r>
    </w:p>
    <w:p w:rsidR="00000000" w:rsidRDefault="00AD4DB9">
      <w:pPr>
        <w:jc w:val="both"/>
      </w:pPr>
    </w:p>
    <w:p w:rsidR="00000000" w:rsidRDefault="00AD4DB9">
      <w:pPr>
        <w:jc w:val="both"/>
      </w:pPr>
      <w:r>
        <w:t>Mais ainda e ao que se infere, a Autora pretende corrigir seu pretenso crédito pela variação da TR. Com o devido respeito, tal não é possível.</w:t>
      </w:r>
    </w:p>
    <w:p w:rsidR="00000000" w:rsidRDefault="00AD4DB9">
      <w:pPr>
        <w:jc w:val="both"/>
      </w:pPr>
    </w:p>
    <w:p w:rsidR="00000000" w:rsidRDefault="00AD4DB9">
      <w:pPr>
        <w:jc w:val="both"/>
      </w:pPr>
      <w:r>
        <w:t xml:space="preserve">Isso porque a TR e a TRD não são índices de atualização monetária. São índices mistos, onde estão incluídas a remuneração pelo capital (juros) e a "correção monetária" projetada para um período futuro (arts. 1º e 2º da </w:t>
      </w:r>
      <w:r>
        <w:lastRenderedPageBreak/>
        <w:t>Lei nº 8177/91).</w:t>
      </w:r>
    </w:p>
    <w:p w:rsidR="00000000" w:rsidRDefault="00AD4DB9">
      <w:pPr>
        <w:jc w:val="both"/>
      </w:pPr>
    </w:p>
    <w:p w:rsidR="00000000" w:rsidRDefault="00AD4DB9">
      <w:pPr>
        <w:jc w:val="both"/>
      </w:pPr>
      <w:r>
        <w:t>Não se pode pretender a TR como índice de correção. A TR é fixada antes da constatação da varia</w:t>
      </w:r>
      <w:r>
        <w:t>ção inflacionária. Mais ainda, a TR contém juros. Importa em dois pagamentos da mesma verba, o que resulta em locupletamento ilícito do Réu.</w:t>
      </w:r>
    </w:p>
    <w:p w:rsidR="00000000" w:rsidRDefault="00AD4DB9">
      <w:pPr>
        <w:jc w:val="both"/>
      </w:pPr>
    </w:p>
    <w:p w:rsidR="00000000" w:rsidRDefault="00AD4DB9">
      <w:pPr>
        <w:jc w:val="both"/>
      </w:pPr>
      <w:r>
        <w:t>A tese já foi acolhida no julgamento da Adin nº 493-0/DF em que a v. acórdão, de lavra do Em. Min. MOREIRA ALVES, consignou o seguinte:</w:t>
      </w:r>
    </w:p>
    <w:p w:rsidR="00000000" w:rsidRDefault="00AD4DB9">
      <w:pPr>
        <w:jc w:val="both"/>
      </w:pPr>
    </w:p>
    <w:p w:rsidR="00000000" w:rsidRDefault="00AD4DB9">
      <w:pPr>
        <w:jc w:val="both"/>
      </w:pPr>
      <w:r>
        <w:t xml:space="preserve">"A taxa referencial (TR) não é índice de correção monetária, pois, refletindo as variações do custo primário da captação dos depósitos a prazo fixo, não constitui índice que reflita a variação do poder aquisitivo da moeda" (Tribunal </w:t>
      </w:r>
      <w:r>
        <w:t>pleno do STF, j. 25.6.92 - in LEX/STF 168/70 - anexo).</w:t>
      </w:r>
    </w:p>
    <w:p w:rsidR="00000000" w:rsidRDefault="00AD4DB9">
      <w:pPr>
        <w:jc w:val="both"/>
      </w:pPr>
    </w:p>
    <w:p w:rsidR="00000000" w:rsidRDefault="00AD4DB9">
      <w:pPr>
        <w:jc w:val="both"/>
      </w:pPr>
      <w:r>
        <w:t>Data venia, não é possível que a Autora, valendo-se da situação de constrangimento imposto à Ré do Pedido de Falência, cobre encargos abusivos.</w:t>
      </w:r>
    </w:p>
    <w:p w:rsidR="00000000" w:rsidRDefault="00AD4DB9">
      <w:pPr>
        <w:jc w:val="both"/>
      </w:pPr>
    </w:p>
    <w:p w:rsidR="00000000" w:rsidRDefault="00AD4DB9">
      <w:pPr>
        <w:jc w:val="both"/>
      </w:pPr>
      <w:r>
        <w:t>Com respeito, impõe-se, que também tais valores sejam excluídos do montante pleiteado.</w:t>
      </w:r>
    </w:p>
    <w:p w:rsidR="00000000" w:rsidRDefault="00AD4DB9">
      <w:pPr>
        <w:jc w:val="both"/>
      </w:pPr>
    </w:p>
    <w:p w:rsidR="00000000" w:rsidRDefault="00AD4DB9">
      <w:pPr>
        <w:jc w:val="both"/>
      </w:pPr>
    </w:p>
    <w:p w:rsidR="00000000" w:rsidRDefault="00AD4DB9">
      <w:pPr>
        <w:pStyle w:val="Ttulo1"/>
      </w:pPr>
      <w:r>
        <w:t>CONCLUSÃO</w:t>
      </w:r>
    </w:p>
    <w:p w:rsidR="00000000" w:rsidRDefault="00AD4DB9">
      <w:pPr>
        <w:jc w:val="both"/>
      </w:pPr>
    </w:p>
    <w:p w:rsidR="00000000" w:rsidRDefault="00AD4DB9">
      <w:pPr>
        <w:jc w:val="both"/>
      </w:pPr>
      <w:r>
        <w:t>Em vista do exposto, a Ré pede a extinção do processo sem julgamento de mérito, pela ausência de documentos essenciais acompanhando a inicial, ou pela falta de interesse de agir.</w:t>
      </w:r>
    </w:p>
    <w:p w:rsidR="00000000" w:rsidRDefault="00AD4DB9">
      <w:pPr>
        <w:jc w:val="both"/>
      </w:pPr>
    </w:p>
    <w:p w:rsidR="00000000" w:rsidRDefault="00AD4DB9">
      <w:pPr>
        <w:jc w:val="both"/>
      </w:pPr>
      <w:r>
        <w:t>Se assim não for, pede que seja</w:t>
      </w:r>
      <w:r>
        <w:t>m acolhidas suas razões para o fim de excluir do montante os acréscimos inexigíveis, acima demonstrados.</w:t>
      </w:r>
    </w:p>
    <w:p w:rsidR="00000000" w:rsidRDefault="00AD4DB9">
      <w:pPr>
        <w:jc w:val="both"/>
      </w:pPr>
    </w:p>
    <w:p w:rsidR="00000000" w:rsidRDefault="00AD4DB9">
      <w:pPr>
        <w:jc w:val="both"/>
      </w:pPr>
      <w:r>
        <w:t>Protesta pela produção de todas as provas que se fizeram necessárias em especial a pericial contábil para o fim de evidenciar a iliquidez e incerteza do crédito e o cômputo de verbas indevidas.</w:t>
      </w:r>
    </w:p>
    <w:p w:rsidR="00000000" w:rsidRDefault="00AD4DB9">
      <w:pPr>
        <w:jc w:val="both"/>
      </w:pPr>
    </w:p>
    <w:p w:rsidR="00000000" w:rsidRDefault="00AD4DB9">
      <w:pPr>
        <w:jc w:val="both"/>
      </w:pPr>
      <w:r>
        <w:t>Pede Deferimento.</w:t>
      </w:r>
    </w:p>
    <w:p w:rsidR="00000000" w:rsidRDefault="00AD4DB9">
      <w:pPr>
        <w:jc w:val="both"/>
      </w:pPr>
    </w:p>
    <w:p w:rsidR="00000000" w:rsidRDefault="00AD4DB9">
      <w:pPr>
        <w:jc w:val="both"/>
      </w:pPr>
      <w:r>
        <w:t>...., .... de .... de ....</w:t>
      </w:r>
    </w:p>
    <w:p w:rsidR="00000000" w:rsidRDefault="00AD4DB9">
      <w:pPr>
        <w:jc w:val="both"/>
      </w:pPr>
    </w:p>
    <w:p w:rsidR="00000000" w:rsidRDefault="00AD4DB9">
      <w:pPr>
        <w:jc w:val="both"/>
      </w:pPr>
      <w:r>
        <w:t>..................</w:t>
      </w:r>
    </w:p>
    <w:p w:rsidR="00AD4DB9" w:rsidRDefault="00AD4DB9">
      <w:pPr>
        <w:jc w:val="both"/>
      </w:pPr>
      <w:r>
        <w:t>Advogado OAB/...</w:t>
      </w:r>
    </w:p>
    <w:sectPr w:rsidR="00AD4DB9">
      <w:pgSz w:w="12242" w:h="17282" w:code="260"/>
      <w:pgMar w:top="1701" w:right="1134" w:bottom="1418" w:left="1701" w:header="72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5D8"/>
    <w:rsid w:val="00AD4DB9"/>
    <w:rsid w:val="00EE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A19DAD-3D08-4CEC-843C-8AF5E969F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pacing w:val="20"/>
      <w:sz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semiHidden/>
    <w:pPr>
      <w:keepLines/>
      <w:ind w:left="3240"/>
    </w:pPr>
  </w:style>
  <w:style w:type="paragraph" w:customStyle="1" w:styleId="Nomedaempresa">
    <w:name w:val="Nome da empresa"/>
    <w:basedOn w:val="Corpodetexto"/>
    <w:next w:val="Normal"/>
    <w:pPr>
      <w:spacing w:before="80" w:after="0"/>
      <w:jc w:val="right"/>
    </w:pPr>
    <w:rPr>
      <w:b/>
    </w:rPr>
  </w:style>
  <w:style w:type="paragraph" w:styleId="Corpodetexto">
    <w:name w:val="Body Text"/>
    <w:basedOn w:val="Normal"/>
    <w:semiHidden/>
    <w:pPr>
      <w:spacing w:after="120"/>
    </w:pPr>
  </w:style>
  <w:style w:type="paragraph" w:customStyle="1" w:styleId="BodyText2">
    <w:name w:val="Body Text 2"/>
    <w:basedOn w:val="Normal"/>
    <w:pPr>
      <w:jc w:val="both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3061</Words>
  <Characters>16534</Characters>
  <Application>Microsoft Office Word</Application>
  <DocSecurity>0</DocSecurity>
  <Lines>137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Preliminarmente, o réu alega a falta de prova da condição de comerciante regular pelo autor do pedido de falência.</vt:lpstr>
    </vt:vector>
  </TitlesOfParts>
  <Company/>
  <LinksUpToDate>false</LinksUpToDate>
  <CharactersWithSpaces>19556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Preliminarmente, o réu alega a falta de prova da condição de comerciante regular pelo autor do pedido de falência.</dc:title>
  <dc:subject/>
  <dc:creator>FORUM</dc:creator>
  <cp:keywords/>
  <cp:lastModifiedBy>Ragelia Kanawati</cp:lastModifiedBy>
  <cp:revision>2</cp:revision>
  <cp:lastPrinted>1601-01-01T00:00:00Z</cp:lastPrinted>
  <dcterms:created xsi:type="dcterms:W3CDTF">2016-05-31T13:52:00Z</dcterms:created>
  <dcterms:modified xsi:type="dcterms:W3CDTF">2016-05-31T13:52:00Z</dcterms:modified>
</cp:coreProperties>
</file>