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6B9D">
      <w:pPr>
        <w:shd w:val="pct5" w:color="auto" w:fill="auto"/>
        <w:jc w:val="both"/>
      </w:pPr>
      <w:bookmarkStart w:id="0" w:name="_GoBack"/>
      <w:r>
        <w:t>DECLARATÓRIA DE INEXIGIBILIDADE DE TÍTULO DE CRÉDITO</w:t>
      </w:r>
      <w:bookmarkEnd w:id="0"/>
      <w:r>
        <w:t xml:space="preserve"> Recebeu intimações de Ofício de Protestos a fim de que efetuasse o pagamento de título enviado por Banco X. A autora não efetuou qualquer negócio mercantil a prazo, que autorizasse a emissão de duplicata</w:t>
      </w:r>
      <w:r>
        <w:t xml:space="preserve">, sendo evidente que as mesmas foram emitidas abusivamente. </w:t>
      </w:r>
    </w:p>
    <w:p w:rsidR="00000000" w:rsidRDefault="003C6B9D">
      <w:pPr>
        <w:jc w:val="both"/>
        <w:rPr>
          <w:b/>
        </w:rPr>
      </w:pPr>
    </w:p>
    <w:p w:rsidR="00000000" w:rsidRDefault="003C6B9D">
      <w:pPr>
        <w:jc w:val="both"/>
        <w:rPr>
          <w:b/>
        </w:rPr>
      </w:pPr>
      <w:r>
        <w:rPr>
          <w:b/>
        </w:rPr>
        <w:t>EXMO. SR. DR. JUIZ DE DIREITO DA .... VARA CÍVEL DA COMARCA DE ....</w:t>
      </w:r>
    </w:p>
    <w:p w:rsidR="00000000" w:rsidRDefault="003C6B9D">
      <w:pPr>
        <w:jc w:val="both"/>
        <w:rPr>
          <w:b/>
        </w:rPr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pStyle w:val="BodyText3"/>
      </w:pPr>
      <w:r>
        <w:t>................................................. (qualificação), portador do CPF/MF nº ...., residente e domiciliado ........................, vem, através de seu advogado adiante assinado, respeitosamente à presença de V. Exa. para, com fulcro no art. 4º do diploma processual civil e demais dispositivos legais aplicáveis à espécie, propor a presente ação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  <w:rPr>
          <w:b/>
        </w:rPr>
      </w:pPr>
      <w:r>
        <w:rPr>
          <w:b/>
        </w:rPr>
        <w:t>DECLARATÓR</w:t>
      </w:r>
      <w:r>
        <w:rPr>
          <w:b/>
        </w:rPr>
        <w:t>IA DE INEXIGIBILIDADE DE TÍTULO DE CRÉDITO</w:t>
      </w:r>
    </w:p>
    <w:p w:rsidR="00000000" w:rsidRDefault="003C6B9D">
      <w:pPr>
        <w:jc w:val="both"/>
        <w:rPr>
          <w:b/>
        </w:rPr>
      </w:pPr>
    </w:p>
    <w:p w:rsidR="00000000" w:rsidRDefault="003C6B9D">
      <w:pPr>
        <w:jc w:val="both"/>
        <w:rPr>
          <w:b/>
        </w:rPr>
      </w:pPr>
    </w:p>
    <w:p w:rsidR="00000000" w:rsidRDefault="003C6B9D">
      <w:pPr>
        <w:pStyle w:val="BodyText3"/>
      </w:pPr>
      <w:r>
        <w:t>contra ......................................... pessoa jurídica de direito privado, com sede .... e .... (qualificação), com inscrição no CGC/MF sob o nº ...., com sede ...., espelhando as razões do "petitum" nos fundamentos fáticos e jurídicos que passa a aduzir perante esse douto juízo.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A autora recebeu aviso de intimação do .... Ofício de Protestos a fim de que, sob pena de ser efetivado o protesto, efetuasse o pagamento do seguinte título, enviado a cartóri</w:t>
      </w:r>
      <w:r>
        <w:t>o pelo Banco e de emissão da ré ....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Nº DO TÍTULO          VENCIMENTO          VALOR</w:t>
      </w:r>
    </w:p>
    <w:p w:rsidR="00000000" w:rsidRDefault="003C6B9D">
      <w:pPr>
        <w:jc w:val="both"/>
      </w:pPr>
      <w:r>
        <w:t>....                                ....                                ....</w:t>
      </w:r>
    </w:p>
    <w:p w:rsidR="00000000" w:rsidRDefault="003C6B9D">
      <w:pPr>
        <w:jc w:val="both"/>
      </w:pPr>
      <w:r>
        <w:t>....                                ....                                ....</w:t>
      </w:r>
    </w:p>
    <w:p w:rsidR="00000000" w:rsidRDefault="003C6B9D">
      <w:pPr>
        <w:jc w:val="both"/>
      </w:pPr>
      <w:r>
        <w:t>....                                ....                                ....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Todavia, não mantém a autora, com nenhum dos réus, qualquer vínculo jurídico que autorize a emissão de título de crédito, muito menos em se tratando de duplicata, razão pela qual propôs ação cau</w:t>
      </w:r>
      <w:r>
        <w:t>telar de sustação de protesto, tendo sido deferida a medida liminarmente.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Ora, não efetuou a autora qualquer negócio mercantil, a prazo que autorize a emissão de duplicata, sendo evidente que as mesmas foram emitidas abusivamente.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Assim, a autora nada deve, razão pela qual a exigibilidade dos títulos é descabida.  Temos por concluir que a atitude do réu de levar tais títulos a protesto não passa de arbitrariedade que deverá ser declarada judicialmente nula, independentemente dos danos morais e materiais c</w:t>
      </w:r>
      <w:r>
        <w:t xml:space="preserve">ausados, a fim de ser restituído o "status quo". 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Como se percebe, trata-se, então, de títulos sem causa "debendi", impondo-se, destarte, a declaração de inexigibilidade dos mesmos em relação à autora.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pStyle w:val="Ttulo1"/>
      </w:pPr>
      <w:r>
        <w:t>II - DIREITO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  <w:r>
        <w:t>A referida duplicata mercantil não possui origem, posto não ter a autora recebido qualquer mercadoria ou sido prestado qualquer serviço.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Nessas condições, trata-se de duplicata sem origem, que pelo fato de assim circular representa ilícito penal, tipificado no art. 172 do Código Penal brasi</w:t>
      </w:r>
      <w:r>
        <w:t>leiro, conforme disposto no art. 26, da Lei nº 5.472/68.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Como é sabido, tratando-se de duplicata sacada sem existência da relação jurídica subjacente, torna-se esta inexigível e imprestável, até mesmo em relação a terceiros, impondo-se a sua inexigibilidade, conforme entendimento pacífico do Tribunal de Alçada do Paraná, demonstrado através das seguintes decisões: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"Inexistindo prova escrita de autorização dos serviços e de prévio ajuste de preço pelos mesmos serviços, lícito não é o saque de duplicata, po</w:t>
      </w:r>
      <w:r>
        <w:t>r não existir liquidez e certeza a permitir a emissão de tal título." (Ap. Civ. nº. 1770/90, Ac. unân. da 3º. Câm. Civ., julg. 14/08/90, J. Rel. Tadeu Costa).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"A duplicata pressupõe uma compra e venda mercantil a prazo. A fatura é a matriz da duplicata. O valor desta fatura há de corresponder ao valor da duplicata. Recurso provido, na hipótese, porque inexiste esta necessária correspondência." (Ap. Civ. nº 517/89, Ac. unân. da 3º Câm. Civ., j. em 08/08/90, Rel. Juiz Maranhão de Loyola).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"AÇÃO DECLARATÓRIA</w:t>
      </w:r>
      <w:r>
        <w:t xml:space="preserve"> DE INEXISTÊNCIA DE RELAÇÃO JURÍDICA OBRIGACIONAL - DUPLICATA EXTRAÍDA SEM COMPROVAÇÃO DA ENTREGA DE MERCADORIA - DECISÃO PELA PROCEDÊNCIA - RECURSO DESPROVIDO.  Não apresentando o credor, duplicata protestada acompanhada de documento comprovador da entrega da mercadoria, a teor do artigo 15, I e II da Lasi 5474/68, não poderá exercitar o direito à cobrança do título, o qual restou provado, poderá ser declarado ineficaz como prova de relação jurídica obrigacional.  Decisão Unânime." (Acórdão nº 3971 - 2º Câ</w:t>
      </w:r>
      <w:r>
        <w:t>m. Civ. do TA. - Relator: Juiz Antonio Gomes da Silva - Apte: Comercial de Bebidas Virginia Ltda. - Apdo: M. Pavão &amp; Pavão Ltda. - Comarca de Maringá - 2º Vara Cível - DJ 19.02.1993.)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lastRenderedPageBreak/>
        <w:t>Ora, no presente caso, se nenhuma mercadoria foi entregue, como pode-se obrigar a autora a efetuar qualquer pagamento?  Insista-se:  inexiste causa a justificar a emissão dos títulos que pretendem os réus receber.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A atitude ilegal dos réus, de levar a protesto cambial sem a necessária vinculação causal ou negocial previament</w:t>
      </w:r>
      <w:r>
        <w:t>e ajustada entre as partes, ocasionou inúmeros transtornos e prejuízos à autora, razão pela qual pede-se a condenação dos réus a ressarcirem à autora os prejuízos que esta sofreu ao ter seu crédito abalado junto ao mercado, em linha de conta a indicação de tais títulos para protesto, mesmo porque sabia o Banco réu que nenhuma mercadoria havia sido entregue, ou qualquer serviço prestado.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 xml:space="preserve">Destarte, mesmo sabendo que não havia negócio subjacente a fundamentar a emissão do título, o réu não exitou em exigir o </w:t>
      </w:r>
      <w:r>
        <w:t>pagamento dos mesmos, tendo, com sua atitude, causado prejuízo à autora.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pStyle w:val="Ttulo1"/>
      </w:pPr>
      <w:r>
        <w:t>IV - DO PEDIDO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  <w:r>
        <w:t>Isto posto, requer-se a V. Exa. que:</w:t>
      </w:r>
    </w:p>
    <w:p w:rsidR="00000000" w:rsidRDefault="003C6B9D">
      <w:pPr>
        <w:jc w:val="both"/>
      </w:pPr>
    </w:p>
    <w:p w:rsidR="00000000" w:rsidRDefault="003C6B9D">
      <w:pPr>
        <w:jc w:val="both"/>
      </w:pPr>
    </w:p>
    <w:p w:rsidR="00000000" w:rsidRDefault="003C6B9D">
      <w:pPr>
        <w:jc w:val="both"/>
      </w:pPr>
      <w:r>
        <w:t>a)  determine a distribuição da presente por dependência aos autos de processo nº .... em trâmite perante essa .... Vara Cível;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b)  determine a citação dos réus, pela via postal, na pessoa de seus representantes legais, no endereço fornecido no preâmbulo, para, querendo, contestarem a presente, com as advertências de estilo;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c)  defira a produção de todos os meios de prova adm</w:t>
      </w:r>
      <w:r>
        <w:t>itidas em direito, especialmente o depoimento pessoal dos representantes legais dos réus, oitiva de testemunhas, pericial e outras que o contraditório exigir;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d)  julgue procedente a presente ação, declarando a inexigibilidade do título mencionado nesta inicial em relação à autora, condenando os réus ao pagamento do ônus inerente ao princípio da sucumbência e, ainda, condenando-os a ressarcir os danos causados à autora, tanto materiais como morais, em quantia a ser apurada em liquidação de sentença.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Dá-se</w:t>
      </w:r>
      <w:r>
        <w:t xml:space="preserve"> à presente o valor de R$ ....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N.T.</w:t>
      </w:r>
    </w:p>
    <w:p w:rsidR="00000000" w:rsidRDefault="003C6B9D">
      <w:pPr>
        <w:jc w:val="both"/>
      </w:pPr>
      <w:r>
        <w:t>P.D.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...., .... de .... de ....</w:t>
      </w:r>
    </w:p>
    <w:p w:rsidR="00000000" w:rsidRDefault="003C6B9D">
      <w:pPr>
        <w:jc w:val="both"/>
      </w:pPr>
    </w:p>
    <w:p w:rsidR="00000000" w:rsidRDefault="003C6B9D">
      <w:pPr>
        <w:jc w:val="both"/>
      </w:pPr>
      <w:r>
        <w:t>..................</w:t>
      </w:r>
    </w:p>
    <w:p w:rsidR="003C6B9D" w:rsidRDefault="003C6B9D">
      <w:pPr>
        <w:jc w:val="both"/>
      </w:pPr>
      <w:r>
        <w:lastRenderedPageBreak/>
        <w:t>Advogado OAB/...</w:t>
      </w:r>
    </w:p>
    <w:sectPr w:rsidR="003C6B9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25"/>
    <w:rsid w:val="00141825"/>
    <w:rsid w:val="003C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7838-30C5-44B3-8DC8-6C949317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autora recebeu intimações de Ofício de Protestos a fim de que efetuasse o pagamento de título enviado por Banco X. A autora não efetuou qualquer negócio mercantil a prazo, que autorizasse a emissão de duplicata, sendo evidente que as mesmas foram emitid</vt:lpstr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autora recebeu intimações de Ofício de Protestos a fim de que efetuasse o pagamento de título enviado por Banco X. A autora não efetuou qualquer negócio mercantil a prazo, que autorizasse a emissão de duplicata, sendo evidente que as mesmas foram emitid</dc:title>
  <dc:subject/>
  <dc:creator>INSS</dc:creator>
  <cp:keywords/>
  <cp:lastModifiedBy>Ragelia Kanawati</cp:lastModifiedBy>
  <cp:revision>2</cp:revision>
  <cp:lastPrinted>1601-01-01T00:00:00Z</cp:lastPrinted>
  <dcterms:created xsi:type="dcterms:W3CDTF">2016-06-03T17:06:00Z</dcterms:created>
  <dcterms:modified xsi:type="dcterms:W3CDTF">2016-06-03T17:06:00Z</dcterms:modified>
</cp:coreProperties>
</file>