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360A0" w14:textId="77777777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Desapropriação indireta em procedimento comum</w:t>
      </w:r>
    </w:p>
    <w:p w14:paraId="2C7E8E5A" w14:textId="66B140C3" w:rsidR="00D437C4" w:rsidRDefault="00AB5160" w:rsidP="00D437C4">
      <w:pPr>
        <w:jc w:val="both"/>
        <w:rPr>
          <w:rFonts w:ascii="Arial" w:hAnsi="Arial" w:cs="Arial"/>
          <w:b/>
          <w:sz w:val="24"/>
          <w:szCs w:val="24"/>
        </w:rPr>
      </w:pPr>
      <w:r w:rsidRPr="00AB5160">
        <w:rPr>
          <w:rFonts w:ascii="Arial" w:hAnsi="Arial" w:cs="Arial"/>
          <w:b/>
          <w:sz w:val="24"/>
          <w:szCs w:val="24"/>
        </w:rPr>
        <w:t>EXMO. SR. DR. JUIZ DE DIREITO DA VARA FEDERAL DE (CIDADE E UF)</w:t>
      </w:r>
    </w:p>
    <w:p w14:paraId="390E5A06" w14:textId="227CD2E0" w:rsidR="00AB5160" w:rsidRDefault="00AB5160" w:rsidP="00D437C4">
      <w:pPr>
        <w:jc w:val="both"/>
        <w:rPr>
          <w:rFonts w:ascii="Arial" w:hAnsi="Arial" w:cs="Arial"/>
          <w:b/>
          <w:sz w:val="24"/>
          <w:szCs w:val="24"/>
        </w:rPr>
      </w:pPr>
    </w:p>
    <w:p w14:paraId="29B2ADF3" w14:textId="6884CE89" w:rsidR="00AB5160" w:rsidRDefault="00AB5160" w:rsidP="00D437C4">
      <w:pPr>
        <w:jc w:val="both"/>
        <w:rPr>
          <w:rFonts w:ascii="Arial" w:hAnsi="Arial" w:cs="Arial"/>
          <w:b/>
          <w:sz w:val="24"/>
          <w:szCs w:val="24"/>
        </w:rPr>
      </w:pPr>
    </w:p>
    <w:p w14:paraId="49F447CB" w14:textId="2B9A7438" w:rsidR="00AB5160" w:rsidRDefault="00AB5160" w:rsidP="00D437C4">
      <w:pPr>
        <w:jc w:val="both"/>
        <w:rPr>
          <w:rFonts w:ascii="Arial" w:hAnsi="Arial" w:cs="Arial"/>
          <w:b/>
          <w:sz w:val="24"/>
          <w:szCs w:val="24"/>
        </w:rPr>
      </w:pPr>
    </w:p>
    <w:p w14:paraId="5F69634E" w14:textId="7EF64A1C" w:rsidR="00AB5160" w:rsidRDefault="00AB5160" w:rsidP="00D437C4">
      <w:pPr>
        <w:jc w:val="both"/>
        <w:rPr>
          <w:rFonts w:ascii="Arial" w:hAnsi="Arial" w:cs="Arial"/>
          <w:b/>
          <w:sz w:val="24"/>
          <w:szCs w:val="24"/>
        </w:rPr>
      </w:pPr>
    </w:p>
    <w:p w14:paraId="49861127" w14:textId="77777777" w:rsidR="00AB5160" w:rsidRPr="00AB5160" w:rsidRDefault="00AB5160" w:rsidP="00D437C4">
      <w:pPr>
        <w:jc w:val="both"/>
        <w:rPr>
          <w:rFonts w:ascii="Arial" w:hAnsi="Arial" w:cs="Arial"/>
          <w:b/>
          <w:sz w:val="24"/>
          <w:szCs w:val="24"/>
        </w:rPr>
      </w:pPr>
    </w:p>
    <w:p w14:paraId="0E27DD54" w14:textId="758614E6" w:rsid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(deixar aproximadamente, 20 linhas em branco)</w:t>
      </w:r>
    </w:p>
    <w:p w14:paraId="33DCBEFB" w14:textId="0F70C2E5" w:rsidR="00AB5160" w:rsidRDefault="00AB5160" w:rsidP="00D437C4">
      <w:pPr>
        <w:jc w:val="both"/>
        <w:rPr>
          <w:rFonts w:ascii="Arial" w:hAnsi="Arial" w:cs="Arial"/>
          <w:sz w:val="24"/>
          <w:szCs w:val="24"/>
        </w:rPr>
      </w:pPr>
    </w:p>
    <w:p w14:paraId="73F1735A" w14:textId="2ABAE6A1" w:rsidR="00AB5160" w:rsidRDefault="00AB5160" w:rsidP="00D437C4">
      <w:pPr>
        <w:jc w:val="both"/>
        <w:rPr>
          <w:rFonts w:ascii="Arial" w:hAnsi="Arial" w:cs="Arial"/>
          <w:sz w:val="24"/>
          <w:szCs w:val="24"/>
        </w:rPr>
      </w:pPr>
    </w:p>
    <w:p w14:paraId="5F2E6662" w14:textId="07B17628" w:rsidR="00AB5160" w:rsidRDefault="00AB5160" w:rsidP="00D437C4">
      <w:pPr>
        <w:jc w:val="both"/>
        <w:rPr>
          <w:rFonts w:ascii="Arial" w:hAnsi="Arial" w:cs="Arial"/>
          <w:sz w:val="24"/>
          <w:szCs w:val="24"/>
        </w:rPr>
      </w:pPr>
    </w:p>
    <w:p w14:paraId="3E0E927B" w14:textId="77777777" w:rsidR="00AB5160" w:rsidRPr="00D437C4" w:rsidRDefault="00AB5160" w:rsidP="00D437C4">
      <w:pPr>
        <w:jc w:val="both"/>
        <w:rPr>
          <w:rFonts w:ascii="Arial" w:hAnsi="Arial" w:cs="Arial"/>
          <w:sz w:val="24"/>
          <w:szCs w:val="24"/>
        </w:rPr>
      </w:pPr>
    </w:p>
    <w:p w14:paraId="5008D014" w14:textId="7555E3E1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(NOME DO AUTOR) e sua mulher (N</w:t>
      </w:r>
      <w:r w:rsidR="00AB5160">
        <w:rPr>
          <w:rFonts w:ascii="Arial" w:hAnsi="Arial" w:cs="Arial"/>
          <w:sz w:val="24"/>
          <w:szCs w:val="24"/>
        </w:rPr>
        <w:t xml:space="preserve">OME DA ESPOSA DO AUTOR), </w:t>
      </w:r>
      <w:r w:rsidRPr="00D437C4">
        <w:rPr>
          <w:rFonts w:ascii="Arial" w:hAnsi="Arial" w:cs="Arial"/>
          <w:sz w:val="24"/>
          <w:szCs w:val="24"/>
        </w:rPr>
        <w:t>brasileiros, casados, ele (profissão), ela do lar, portadores do CPF nº ...................., residentes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e domiciiiados na rua ........................., no bairro ..................., na cidade de .............................,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(NOME DA 2ª AUTORA), (nacionalidade), (estado civil), (profissão), portadora do CPF nº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...................... e sua mãe (NOME DA 3ª AUTORA), (nacionalidade), (estado civil), (profissão),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portadora do CPF nº ..........................., ambas residentes e domiciliadas na rua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............................, na cidade de ........................, vêm, mui respeitosamente, perante este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ínclito Juízo, por seu advogado “in fine” assinado, consoante lhe faculta o art. 48 de Lei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Processual vigente e na forma do art 282 e seguintes do Código de Processo Civil,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dizer que é esta para promover a</w:t>
      </w:r>
    </w:p>
    <w:p w14:paraId="7D2361AF" w14:textId="77777777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AÇÃO DE INDENIZAÇÃO</w:t>
      </w:r>
    </w:p>
    <w:p w14:paraId="076E8778" w14:textId="581A9554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por desapropriação indireta, de procedimento or</w:t>
      </w:r>
      <w:r w:rsidR="00AB5160">
        <w:rPr>
          <w:rFonts w:ascii="Arial" w:hAnsi="Arial" w:cs="Arial"/>
          <w:sz w:val="24"/>
          <w:szCs w:val="24"/>
        </w:rPr>
        <w:t xml:space="preserve">dinário, com fulcro no art. 5º, </w:t>
      </w:r>
      <w:r w:rsidRPr="00D437C4">
        <w:rPr>
          <w:rFonts w:ascii="Arial" w:hAnsi="Arial" w:cs="Arial"/>
          <w:sz w:val="24"/>
          <w:szCs w:val="24"/>
        </w:rPr>
        <w:t>lnciso XXIV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da Constituição Federal de 5 de outubro de 1988, art 159 do Códlgo Civil Brasileiro e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art. 7º, parte final, do Decreto Lei 3.366 de 21.06.41, que dispõe sobre desapropriação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por utilidade pública, contra a UNIÃO, representada pelo PROCURADOR DA REPÚBLICA,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na cidade de ................................., pelos motivos fáticos e de direito, a seguir expostos.</w:t>
      </w:r>
    </w:p>
    <w:p w14:paraId="364FC3F6" w14:textId="77777777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DOS FATOS</w:t>
      </w:r>
    </w:p>
    <w:p w14:paraId="3AD7E88B" w14:textId="2CDB37E4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1 - A 3ª Requerente (NO</w:t>
      </w:r>
      <w:r w:rsidR="00AB5160">
        <w:rPr>
          <w:rFonts w:ascii="Arial" w:hAnsi="Arial" w:cs="Arial"/>
          <w:sz w:val="24"/>
          <w:szCs w:val="24"/>
        </w:rPr>
        <w:t xml:space="preserve">ME DA 3ª AUTORA), e suas filhas </w:t>
      </w:r>
      <w:r w:rsidRPr="00D437C4">
        <w:rPr>
          <w:rFonts w:ascii="Arial" w:hAnsi="Arial" w:cs="Arial"/>
          <w:sz w:val="24"/>
          <w:szCs w:val="24"/>
        </w:rPr>
        <w:t>..........................................., estas úftimas ainda menores e solteiras na época e representadas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por seu pai ....................................., hoje falecido, adquiriram três lotes da Companhia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............................................................, no loteamento chamado de ........................................,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na data de ..................., conforme Contratos de Promessa de Compra e Venda, devidamente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registradas no Cartório de Registro de Imóveis da .... Circunscrição de ....................., anexas</w:t>
      </w:r>
    </w:p>
    <w:p w14:paraId="0800E87A" w14:textId="77777777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lastRenderedPageBreak/>
        <w:t>à presente, lotes estes discriminados e especificados a seguir.</w:t>
      </w:r>
    </w:p>
    <w:p w14:paraId="57859214" w14:textId="31B58CC2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2 - A Requerente .........................................., a</w:t>
      </w:r>
      <w:r w:rsidR="00AB5160">
        <w:rPr>
          <w:rFonts w:ascii="Arial" w:hAnsi="Arial" w:cs="Arial"/>
          <w:sz w:val="24"/>
          <w:szCs w:val="24"/>
        </w:rPr>
        <w:t xml:space="preserve">dquiriu o lote nº ... da Quadra </w:t>
      </w:r>
      <w:r w:rsidRPr="00D437C4">
        <w:rPr>
          <w:rFonts w:ascii="Arial" w:hAnsi="Arial" w:cs="Arial"/>
          <w:sz w:val="24"/>
          <w:szCs w:val="24"/>
        </w:rPr>
        <w:t>nº ... do Bairro ................, da planta da “Cidade ..........................”, situada em terras de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propriedade daquela companhia retro mencionada, conforme escritura pública, lavrada em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Notas do ... Ofício do então Distrito Federal, ás fls.... do Livro .... datado de ............... e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devidamente transcrita no Registro de Imóveis da ....... Circunscrição da Comarca de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........................ sob o nº ............ , fis. ......... do Livro nº ... e Memodal de que trata o Decreto-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Lei no 58 de 10. 12.37, inscrito em ................., sob o nº ..., fls. .... a ....., do Livro Auxiliar nº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..... da citada Circunscrição do Registro de Imóveis. O referido lote tem as seguintes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dimensões e confrontações: .... metros, mais .... metros e .... centímetros de frente para a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rua ...........; ...... metros pelo lado esquerdo com a Alameda ......; ...... metros na largura dos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fundos, confrontando com o lote nº ...; .... metros pelo lado direito, confrontando com o lote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nº ..., todos da mesma quadra e pertencentes à Outorgante, com área de ........ metros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quadrados.</w:t>
      </w:r>
    </w:p>
    <w:p w14:paraId="202FC2B6" w14:textId="42BDD40B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3 - A Requerente ...............................</w:t>
      </w:r>
      <w:r w:rsidR="00AB5160">
        <w:rPr>
          <w:rFonts w:ascii="Arial" w:hAnsi="Arial" w:cs="Arial"/>
          <w:sz w:val="24"/>
          <w:szCs w:val="24"/>
        </w:rPr>
        <w:t xml:space="preserve">.............., hoje casada com </w:t>
      </w:r>
      <w:r w:rsidRPr="00D437C4">
        <w:rPr>
          <w:rFonts w:ascii="Arial" w:hAnsi="Arial" w:cs="Arial"/>
          <w:sz w:val="24"/>
          <w:szCs w:val="24"/>
        </w:rPr>
        <w:t>......................................, segundo dos Requerentes, adquiriu o lote nº. .... da Quadra ....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(descrever o lote com suas confrontações).</w:t>
      </w:r>
    </w:p>
    <w:p w14:paraId="2D21C259" w14:textId="0EDF5885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4 - A Requerente ...........................................,</w:t>
      </w:r>
      <w:r w:rsidR="00AB5160">
        <w:rPr>
          <w:rFonts w:ascii="Arial" w:hAnsi="Arial" w:cs="Arial"/>
          <w:sz w:val="24"/>
          <w:szCs w:val="24"/>
        </w:rPr>
        <w:t xml:space="preserve"> hoje viúva, adquiriu o lote de </w:t>
      </w:r>
      <w:r w:rsidRPr="00D437C4">
        <w:rPr>
          <w:rFonts w:ascii="Arial" w:hAnsi="Arial" w:cs="Arial"/>
          <w:sz w:val="24"/>
          <w:szCs w:val="24"/>
        </w:rPr>
        <w:t>nº ......... da Quadra ........., (descrever o lote com suas confrontações).</w:t>
      </w:r>
    </w:p>
    <w:p w14:paraId="248421D0" w14:textId="1CBD6209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5 - Que sendo as adquirentes, mãe e suas duas fi</w:t>
      </w:r>
      <w:r w:rsidR="00AB5160">
        <w:rPr>
          <w:rFonts w:ascii="Arial" w:hAnsi="Arial" w:cs="Arial"/>
          <w:sz w:val="24"/>
          <w:szCs w:val="24"/>
        </w:rPr>
        <w:t xml:space="preserve">lhas, adquiriram lotes vizinhos </w:t>
      </w:r>
      <w:r w:rsidRPr="00D437C4">
        <w:rPr>
          <w:rFonts w:ascii="Arial" w:hAnsi="Arial" w:cs="Arial"/>
          <w:sz w:val="24"/>
          <w:szCs w:val="24"/>
        </w:rPr>
        <w:t>e contíguos, perfazendo os três lotes um total de .............. metros quadrados, área esta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localizada em local nobre de ..................., de frente para o mar e próximo à .......................,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conforme demonstrado na planta do loteamento, anexa, de grande valor econômico,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remontando este, a preço de mercado, a quantia de R$ ...................... (valor por extenso),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na data da propositura da presente ação.</w:t>
      </w:r>
    </w:p>
    <w:p w14:paraId="79FB48B7" w14:textId="697FBEDA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6 - Que na data de ................, o IN</w:t>
      </w:r>
      <w:r w:rsidR="00AB5160">
        <w:rPr>
          <w:rFonts w:ascii="Arial" w:hAnsi="Arial" w:cs="Arial"/>
          <w:sz w:val="24"/>
          <w:szCs w:val="24"/>
        </w:rPr>
        <w:t xml:space="preserve">STITUTO DO PATRIMÔNIO HlSTÓRlCO </w:t>
      </w:r>
      <w:r w:rsidRPr="00D437C4">
        <w:rPr>
          <w:rFonts w:ascii="Arial" w:hAnsi="Arial" w:cs="Arial"/>
          <w:sz w:val="24"/>
          <w:szCs w:val="24"/>
        </w:rPr>
        <w:t>NACIONAL, órgão do Ministério da Educaçâo, expediu LAUDO DE DEMARCAÇÃO DO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PERÍMETRO DE PROTEÇÃO DA ..................................., 2º DISTRITO DE ........................,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laudo este anexo, através de comissão designada pelo senhor Diretor daquele Instituto, em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que concluíram os técnicos integrantes daquela comissão, constituir-se a área em um sítio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arqueológico, determinando por unanimidade, a proteção da referida área, que abrange os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lotes de propriedade dos Requerentes, para eventuais trabalhos de pesquisas e atividades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didáticas de grupos a serem desenvomdos pelo Museu de Arqueologia.</w:t>
      </w:r>
    </w:p>
    <w:p w14:paraId="19E1BA27" w14:textId="0A6F5B10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7 - A firma ....................................., sucess</w:t>
      </w:r>
      <w:r w:rsidR="00AB5160">
        <w:rPr>
          <w:rFonts w:ascii="Arial" w:hAnsi="Arial" w:cs="Arial"/>
          <w:sz w:val="24"/>
          <w:szCs w:val="24"/>
        </w:rPr>
        <w:t xml:space="preserve">ora da Outorgante que vendeu os </w:t>
      </w:r>
      <w:r w:rsidRPr="00D437C4">
        <w:rPr>
          <w:rFonts w:ascii="Arial" w:hAnsi="Arial" w:cs="Arial"/>
          <w:sz w:val="24"/>
          <w:szCs w:val="24"/>
        </w:rPr>
        <w:t>referidos lotes aos Requerentes, na data de .........................., recebeu daquele Instituto, o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Ofício nº ..................., no qual o órgão Federal, informava estar a área em questão sob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proteção integral do monumento arqueológico, por interesse paisagístico e turístico, com a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finalidade de futuras pesquisas e estudo efetivo do sítio arqueológico. (documento anexo).</w:t>
      </w:r>
    </w:p>
    <w:p w14:paraId="52274C9E" w14:textId="2487F392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lastRenderedPageBreak/>
        <w:t>8 - Na data de ................., a Secretaria de P</w:t>
      </w:r>
      <w:r w:rsidR="00AB5160">
        <w:rPr>
          <w:rFonts w:ascii="Arial" w:hAnsi="Arial" w:cs="Arial"/>
          <w:sz w:val="24"/>
          <w:szCs w:val="24"/>
        </w:rPr>
        <w:t xml:space="preserve">atrimónio Histórico e Artístico </w:t>
      </w:r>
      <w:r w:rsidRPr="00D437C4">
        <w:rPr>
          <w:rFonts w:ascii="Arial" w:hAnsi="Arial" w:cs="Arial"/>
          <w:sz w:val="24"/>
          <w:szCs w:val="24"/>
        </w:rPr>
        <w:t>Nacional, daquele Instituto, responde a nova consulta, de iniciativa da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............................................, a pedido dos Requerentes, sendo-lhe respondido que a Lei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3924 de 26.07.61, transferia a esta Secretaria o encargo de proteção, cadastramento e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expedição de autorização para pesquisa e estudo dos monumentos arqueológicos do País.</w:t>
      </w:r>
    </w:p>
    <w:p w14:paraId="599DF432" w14:textId="7E6C40FC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9 - Que na data de ........................., tend</w:t>
      </w:r>
      <w:r w:rsidR="00AB5160">
        <w:rPr>
          <w:rFonts w:ascii="Arial" w:hAnsi="Arial" w:cs="Arial"/>
          <w:sz w:val="24"/>
          <w:szCs w:val="24"/>
        </w:rPr>
        <w:t xml:space="preserve">o de há muito efetuado todos os </w:t>
      </w:r>
      <w:r w:rsidRPr="00D437C4">
        <w:rPr>
          <w:rFonts w:ascii="Arial" w:hAnsi="Arial" w:cs="Arial"/>
          <w:sz w:val="24"/>
          <w:szCs w:val="24"/>
        </w:rPr>
        <w:t>pagamentos correspondentes às obrigações contraídas pelos Requerentes, para com a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Outorgante, esta outorgou-lhes as Escrituras Públicas definitivas, anexas, correspondentes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à aquisição dos lotes descritos anteriormente, estando todas as escrituras devidamente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registradas no Cartório do ............ Ofício de ................., Registro Geral de Imóveis em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nome das requerentes.</w:t>
      </w:r>
    </w:p>
    <w:p w14:paraId="13832EC3" w14:textId="3590E99B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10 - Que nas três escrituras, consta estarem</w:t>
      </w:r>
      <w:r w:rsidR="00AB5160">
        <w:rPr>
          <w:rFonts w:ascii="Arial" w:hAnsi="Arial" w:cs="Arial"/>
          <w:sz w:val="24"/>
          <w:szCs w:val="24"/>
        </w:rPr>
        <w:t xml:space="preserve"> cientes as adquirentes, de que </w:t>
      </w:r>
      <w:r w:rsidRPr="00D437C4">
        <w:rPr>
          <w:rFonts w:ascii="Arial" w:hAnsi="Arial" w:cs="Arial"/>
          <w:sz w:val="24"/>
          <w:szCs w:val="24"/>
        </w:rPr>
        <w:t>suas propriedades tornaram-se áreas sob a proteção da Secretaria do Património Histórico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e Artístico Nacional, em data posterior ao Compromisso de Compra e Venda, como aliás,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não poderia deixar de ser, pois tal ato de proteção se deu em .............. e a aquisição se deu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em ............ .</w:t>
      </w:r>
    </w:p>
    <w:p w14:paraId="63EE88C1" w14:textId="1151E231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 xml:space="preserve">11 - Que os Requerentes tentaram </w:t>
      </w:r>
      <w:r w:rsidR="00AB5160">
        <w:rPr>
          <w:rFonts w:ascii="Arial" w:hAnsi="Arial" w:cs="Arial"/>
          <w:sz w:val="24"/>
          <w:szCs w:val="24"/>
        </w:rPr>
        <w:t xml:space="preserve">de todas as formas, inclusive a </w:t>
      </w:r>
      <w:r w:rsidRPr="00D437C4">
        <w:rPr>
          <w:rFonts w:ascii="Arial" w:hAnsi="Arial" w:cs="Arial"/>
          <w:sz w:val="24"/>
          <w:szCs w:val="24"/>
        </w:rPr>
        <w:t>administrativa, com o objetivo de que o Instituto de Património Históríco e Artístico Nacional,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resolvesse definitivamente a celeuma, vez que os anos se passavam e aqueles se viam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impedidos de usar, gozar e dispor do que era e é deles, sendo, no entanto, infrutíferos seus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esforços, culminando, por total negligência, daquele órgão, que até o presente momento,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nada respondeu e nem sequer nestes 17 anos, levou a efeito qualquer pesquisa ou estudo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arqueológico, trazendo aos Requerentes enormes prejuízos, pois hoje, pessoas idosas,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querem dispor do que lhes pertencem e por omissão e negligência das Autoridades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competentes, se vêem impedidos de fazê-lo.</w:t>
      </w:r>
    </w:p>
    <w:p w14:paraId="39C54F0D" w14:textId="7029921D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12 - Que não lhes restando outra altern</w:t>
      </w:r>
      <w:r w:rsidR="00AB5160">
        <w:rPr>
          <w:rFonts w:ascii="Arial" w:hAnsi="Arial" w:cs="Arial"/>
          <w:sz w:val="24"/>
          <w:szCs w:val="24"/>
        </w:rPr>
        <w:t xml:space="preserve">ativa, os Requerentes ajuízam a </w:t>
      </w:r>
      <w:r w:rsidRPr="00D437C4">
        <w:rPr>
          <w:rFonts w:ascii="Arial" w:hAnsi="Arial" w:cs="Arial"/>
          <w:sz w:val="24"/>
          <w:szCs w:val="24"/>
        </w:rPr>
        <w:t>presente ação, buscando amparo no direito, através dos retro mencionados dispositivos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legais, invocando a tutela jurisdicionai, no sentido de obter provimento, para que se faça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 xml:space="preserve">justiça, com a competente indenização, conforme determina a </w:t>
      </w:r>
      <w:r w:rsidR="00AB5160" w:rsidRPr="00D437C4">
        <w:rPr>
          <w:rFonts w:ascii="Arial" w:hAnsi="Arial" w:cs="Arial"/>
          <w:sz w:val="24"/>
          <w:szCs w:val="24"/>
        </w:rPr>
        <w:t>Constituição</w:t>
      </w:r>
      <w:r w:rsidRPr="00D437C4">
        <w:rPr>
          <w:rFonts w:ascii="Arial" w:hAnsi="Arial" w:cs="Arial"/>
          <w:sz w:val="24"/>
          <w:szCs w:val="24"/>
        </w:rPr>
        <w:t xml:space="preserve"> Federal e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legislação em vigor, face ao flagrante esbulho praticado pela UNIÁO, que se apossou e se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apropriou de forma inconteste e ilegal, de suas propriedades, a pretexto de futuras pesquisas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e estudos arqueológicos, que nunca se realizaram, sendo tal situação mantida por longos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17 anos, em flagrante abuso de poder.</w:t>
      </w:r>
    </w:p>
    <w:p w14:paraId="617677FE" w14:textId="77777777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DOS FUNDAMENTOS JURÍDICOS</w:t>
      </w:r>
    </w:p>
    <w:p w14:paraId="6EAAADC8" w14:textId="6C86FE23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Por qualquer ângulo que se analise a quest</w:t>
      </w:r>
      <w:r w:rsidR="00AB5160">
        <w:rPr>
          <w:rFonts w:ascii="Arial" w:hAnsi="Arial" w:cs="Arial"/>
          <w:sz w:val="24"/>
          <w:szCs w:val="24"/>
        </w:rPr>
        <w:t xml:space="preserve">ão, nada se encontra no direito </w:t>
      </w:r>
      <w:r w:rsidRPr="00D437C4">
        <w:rPr>
          <w:rFonts w:ascii="Arial" w:hAnsi="Arial" w:cs="Arial"/>
          <w:sz w:val="24"/>
          <w:szCs w:val="24"/>
        </w:rPr>
        <w:t>que ampare a UNIÃO, por seu ato manifestamente ilegal e ilícito, praticado por seu órgão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subordinado, o INSTITUTO DO PATRIMÔNIO HISTÓRlCO E ARTÍSTICO NACIONAL, DO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MINISTÉRIO DA EDUCAÇÃO, ato este, que se configura em abuso de poder, vez que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foram desrespeitados todos os pressupostos legais, ferindo de morte a CARTA MAGNA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que assim preconiza:</w:t>
      </w:r>
    </w:p>
    <w:p w14:paraId="357CC22D" w14:textId="7C0FCA50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lastRenderedPageBreak/>
        <w:t>Art. 5º “Todos são iguais perante a lei, sem distinção de q</w:t>
      </w:r>
      <w:r w:rsidR="00AB5160">
        <w:rPr>
          <w:rFonts w:ascii="Arial" w:hAnsi="Arial" w:cs="Arial"/>
          <w:sz w:val="24"/>
          <w:szCs w:val="24"/>
        </w:rPr>
        <w:t xml:space="preserve">ualquer natureza, garantindo-se </w:t>
      </w:r>
      <w:r w:rsidRPr="00D437C4">
        <w:rPr>
          <w:rFonts w:ascii="Arial" w:hAnsi="Arial" w:cs="Arial"/>
          <w:sz w:val="24"/>
          <w:szCs w:val="24"/>
        </w:rPr>
        <w:t>aos brasileiros e aos estrangeiros residentes no País a inviolabilidade do direito à vida, à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liberdade, à igualdade, à segurança e à propriedade, nos termos seguintes:</w:t>
      </w:r>
    </w:p>
    <w:p w14:paraId="3035E107" w14:textId="77777777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XXII - é garantido o direito de propriedade;</w:t>
      </w:r>
    </w:p>
    <w:p w14:paraId="3DC4E90F" w14:textId="30CA8EDA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XXIV - a lei estabelecerá o procedimento para desapropriaç</w:t>
      </w:r>
      <w:r w:rsidR="00AB5160">
        <w:rPr>
          <w:rFonts w:ascii="Arial" w:hAnsi="Arial" w:cs="Arial"/>
          <w:sz w:val="24"/>
          <w:szCs w:val="24"/>
        </w:rPr>
        <w:t xml:space="preserve">ão por necessidade ou utilidade </w:t>
      </w:r>
      <w:r w:rsidRPr="00D437C4">
        <w:rPr>
          <w:rFonts w:ascii="Arial" w:hAnsi="Arial" w:cs="Arial"/>
          <w:sz w:val="24"/>
          <w:szCs w:val="24"/>
        </w:rPr>
        <w:t xml:space="preserve">pública, ou por ínteresse social, mediante justa e prévia indenização em dinheiro, </w:t>
      </w:r>
      <w:r w:rsidR="00AB5160">
        <w:rPr>
          <w:rFonts w:ascii="Arial" w:hAnsi="Arial" w:cs="Arial"/>
          <w:sz w:val="24"/>
          <w:szCs w:val="24"/>
        </w:rPr>
        <w:t xml:space="preserve">ressalvados </w:t>
      </w:r>
      <w:r w:rsidRPr="00D437C4">
        <w:rPr>
          <w:rFonts w:ascii="Arial" w:hAnsi="Arial" w:cs="Arial"/>
          <w:sz w:val="24"/>
          <w:szCs w:val="24"/>
        </w:rPr>
        <w:t>os casos previstos nesta Constituição;</w:t>
      </w:r>
    </w:p>
    <w:p w14:paraId="462DCBED" w14:textId="77777777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LIV - ninguém será privado da liberdade ou de seus bens sem o devido processo legal;”</w:t>
      </w:r>
    </w:p>
    <w:p w14:paraId="67D58C44" w14:textId="1470236A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A propriedade, seja qual for a natureza, queir</w:t>
      </w:r>
      <w:r w:rsidR="00AB5160">
        <w:rPr>
          <w:rFonts w:ascii="Arial" w:hAnsi="Arial" w:cs="Arial"/>
          <w:sz w:val="24"/>
          <w:szCs w:val="24"/>
        </w:rPr>
        <w:t xml:space="preserve">am ou não ideologias políticas, </w:t>
      </w:r>
      <w:r w:rsidRPr="00D437C4">
        <w:rPr>
          <w:rFonts w:ascii="Arial" w:hAnsi="Arial" w:cs="Arial"/>
          <w:sz w:val="24"/>
          <w:szCs w:val="24"/>
        </w:rPr>
        <w:t>no longo processo histórico faz condição natural do homem. Não é, por assim dizer, uma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simples concepção do espírito. Nem força em potencial que circunstancialmente se oponha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a colocações objetivas, sociais e contingentes.</w:t>
      </w:r>
    </w:p>
    <w:p w14:paraId="0673087D" w14:textId="77777777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Nunca o homem contra ela se insurgiu no seu individualismo congênito.</w:t>
      </w:r>
    </w:p>
    <w:p w14:paraId="1923402C" w14:textId="5981F8D5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Guarda com rigor a sua própria e procura respeitar a do vizinho. Não aceita o arbítrio n</w:t>
      </w:r>
      <w:r w:rsidR="00AB5160">
        <w:rPr>
          <w:rFonts w:ascii="Arial" w:hAnsi="Arial" w:cs="Arial"/>
          <w:sz w:val="24"/>
          <w:szCs w:val="24"/>
        </w:rPr>
        <w:t xml:space="preserve">em </w:t>
      </w:r>
      <w:r w:rsidRPr="00D437C4">
        <w:rPr>
          <w:rFonts w:ascii="Arial" w:hAnsi="Arial" w:cs="Arial"/>
          <w:sz w:val="24"/>
          <w:szCs w:val="24"/>
        </w:rPr>
        <w:t>a violência. Repudia o abuso de poder. Reage nas interferências ilegítimas. Só fica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convencido da sua perda quando surge um provado interesse maior.</w:t>
      </w:r>
    </w:p>
    <w:p w14:paraId="5177DC4E" w14:textId="0BDB3076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Repugna à tradição jurídica, à história das inst</w:t>
      </w:r>
      <w:r w:rsidR="00AB5160">
        <w:rPr>
          <w:rFonts w:ascii="Arial" w:hAnsi="Arial" w:cs="Arial"/>
          <w:sz w:val="24"/>
          <w:szCs w:val="24"/>
        </w:rPr>
        <w:t xml:space="preserve">ituições, o abuso, o desvio e o </w:t>
      </w:r>
      <w:r w:rsidRPr="00D437C4">
        <w:rPr>
          <w:rFonts w:ascii="Arial" w:hAnsi="Arial" w:cs="Arial"/>
          <w:sz w:val="24"/>
          <w:szCs w:val="24"/>
        </w:rPr>
        <w:t>excesso de poder, Não se retira algo, alguma coisa de alguém, a não ser em virtude da lei.</w:t>
      </w:r>
    </w:p>
    <w:p w14:paraId="31C1D9D9" w14:textId="7EF21D14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Nos regimes políticos, o mandamento constitucional está na ba</w:t>
      </w:r>
      <w:r w:rsidR="00AB5160">
        <w:rPr>
          <w:rFonts w:ascii="Arial" w:hAnsi="Arial" w:cs="Arial"/>
          <w:sz w:val="24"/>
          <w:szCs w:val="24"/>
        </w:rPr>
        <w:t xml:space="preserve">se da atividade administrativa, </w:t>
      </w:r>
      <w:r w:rsidRPr="00D437C4">
        <w:rPr>
          <w:rFonts w:ascii="Arial" w:hAnsi="Arial" w:cs="Arial"/>
          <w:sz w:val="24"/>
          <w:szCs w:val="24"/>
        </w:rPr>
        <w:t>repelindo o esbulho, a ofensa a direitos.</w:t>
      </w:r>
    </w:p>
    <w:p w14:paraId="18868E38" w14:textId="1790B468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Nosso ordenamento jurídico, brasileiro, nos pressupost</w:t>
      </w:r>
      <w:r w:rsidR="00AB5160">
        <w:rPr>
          <w:rFonts w:ascii="Arial" w:hAnsi="Arial" w:cs="Arial"/>
          <w:sz w:val="24"/>
          <w:szCs w:val="24"/>
        </w:rPr>
        <w:t xml:space="preserve">os básicos nada </w:t>
      </w:r>
      <w:r w:rsidRPr="00D437C4">
        <w:rPr>
          <w:rFonts w:ascii="Arial" w:hAnsi="Arial" w:cs="Arial"/>
          <w:sz w:val="24"/>
          <w:szCs w:val="24"/>
        </w:rPr>
        <w:t>apresenta de original, desde a Constituição de 1824. Inspirou-se sempre, quanto à aplicação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do instituto da desapropriação, em outras legislações mais vividas e mais experientes. A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questão continua a ser, no processo histódco, de reparação, de indenização.</w:t>
      </w:r>
    </w:p>
    <w:p w14:paraId="62AD3A78" w14:textId="7BB51A92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 xml:space="preserve">Quanto à finalidade, embora não dizendo com </w:t>
      </w:r>
      <w:r w:rsidR="00AB5160">
        <w:rPr>
          <w:rFonts w:ascii="Arial" w:hAnsi="Arial" w:cs="Arial"/>
          <w:sz w:val="24"/>
          <w:szCs w:val="24"/>
        </w:rPr>
        <w:t xml:space="preserve">relevo de linguagem, o Decreto- </w:t>
      </w:r>
      <w:r w:rsidRPr="00D437C4">
        <w:rPr>
          <w:rFonts w:ascii="Arial" w:hAnsi="Arial" w:cs="Arial"/>
          <w:sz w:val="24"/>
          <w:szCs w:val="24"/>
        </w:rPr>
        <w:t>Lei nº 3.365 firmou com inteligência graus de intensidade expropriatória. Lamentavelmente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porém integrando a necessidade à utilidade, iniciativa legislada que, por confundir critérios,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não separou fins diante de motivos e fatos.</w:t>
      </w:r>
    </w:p>
    <w:p w14:paraId="1C72155B" w14:textId="7EDD384E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Não se pode, sem colocar em risco o</w:t>
      </w:r>
      <w:r w:rsidR="00AB5160">
        <w:rPr>
          <w:rFonts w:ascii="Arial" w:hAnsi="Arial" w:cs="Arial"/>
          <w:sz w:val="24"/>
          <w:szCs w:val="24"/>
        </w:rPr>
        <w:t xml:space="preserve"> direito aplicável, agasalhar a </w:t>
      </w:r>
      <w:r w:rsidRPr="00D437C4">
        <w:rPr>
          <w:rFonts w:ascii="Arial" w:hAnsi="Arial" w:cs="Arial"/>
          <w:sz w:val="24"/>
          <w:szCs w:val="24"/>
        </w:rPr>
        <w:t>discricionariedade. Não sendo possível, assim, ao Estado administrador, deixar de respeitar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três pressupostos básicos:</w:t>
      </w:r>
    </w:p>
    <w:p w14:paraId="5FAA0432" w14:textId="77777777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- de lei, na sua eventual aplicabilidade fática;</w:t>
      </w:r>
    </w:p>
    <w:p w14:paraId="186FDE97" w14:textId="77777777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- do devido processo, na composição da nova relação jurídica;</w:t>
      </w:r>
    </w:p>
    <w:p w14:paraId="16BAF3F7" w14:textId="77777777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- da reparação patrimonial preventa entre as obrigações constitucionais.</w:t>
      </w:r>
    </w:p>
    <w:p w14:paraId="0A7DB1E9" w14:textId="7B5BC102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lastRenderedPageBreak/>
        <w:t>Encontram os Requerentes, amparo na me</w:t>
      </w:r>
      <w:r w:rsidR="00AB5160">
        <w:rPr>
          <w:rFonts w:ascii="Arial" w:hAnsi="Arial" w:cs="Arial"/>
          <w:sz w:val="24"/>
          <w:szCs w:val="24"/>
        </w:rPr>
        <w:t xml:space="preserve">lhor doutrina hodierna, como se </w:t>
      </w:r>
      <w:r w:rsidRPr="00D437C4">
        <w:rPr>
          <w:rFonts w:ascii="Arial" w:hAnsi="Arial" w:cs="Arial"/>
          <w:sz w:val="24"/>
          <w:szCs w:val="24"/>
        </w:rPr>
        <w:t>vê a seguir:</w:t>
      </w:r>
    </w:p>
    <w:p w14:paraId="45D286EA" w14:textId="14613497" w:rsidR="00D437C4" w:rsidRPr="00D437C4" w:rsidRDefault="00AB5160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 xml:space="preserve"> </w:t>
      </w:r>
      <w:r w:rsidR="00D437C4" w:rsidRPr="00D437C4">
        <w:rPr>
          <w:rFonts w:ascii="Arial" w:hAnsi="Arial" w:cs="Arial"/>
          <w:sz w:val="24"/>
          <w:szCs w:val="24"/>
        </w:rPr>
        <w:t xml:space="preserve">“Nas </w:t>
      </w:r>
      <w:r w:rsidRPr="00D437C4">
        <w:rPr>
          <w:rFonts w:ascii="Arial" w:hAnsi="Arial" w:cs="Arial"/>
          <w:sz w:val="24"/>
          <w:szCs w:val="24"/>
        </w:rPr>
        <w:t>desapropriações</w:t>
      </w:r>
      <w:r w:rsidR="00D437C4" w:rsidRPr="00D437C4">
        <w:rPr>
          <w:rFonts w:ascii="Arial" w:hAnsi="Arial" w:cs="Arial"/>
          <w:sz w:val="24"/>
          <w:szCs w:val="24"/>
        </w:rPr>
        <w:t xml:space="preserve">, estando em jogo um </w:t>
      </w:r>
      <w:r w:rsidRPr="00D437C4">
        <w:rPr>
          <w:rFonts w:ascii="Arial" w:hAnsi="Arial" w:cs="Arial"/>
          <w:sz w:val="24"/>
          <w:szCs w:val="24"/>
        </w:rPr>
        <w:t>pat</w:t>
      </w:r>
      <w:r>
        <w:rPr>
          <w:rFonts w:ascii="Arial" w:hAnsi="Arial" w:cs="Arial"/>
          <w:sz w:val="24"/>
          <w:szCs w:val="24"/>
        </w:rPr>
        <w:t>ri</w:t>
      </w:r>
      <w:r w:rsidRPr="00D437C4">
        <w:rPr>
          <w:rFonts w:ascii="Arial" w:hAnsi="Arial" w:cs="Arial"/>
          <w:sz w:val="24"/>
          <w:szCs w:val="24"/>
        </w:rPr>
        <w:t>mônio</w:t>
      </w:r>
      <w:r w:rsidR="00D437C4" w:rsidRPr="00D437C4">
        <w:rPr>
          <w:rFonts w:ascii="Arial" w:hAnsi="Arial" w:cs="Arial"/>
          <w:sz w:val="24"/>
          <w:szCs w:val="24"/>
        </w:rPr>
        <w:t>, ou o direito de propriedade, o</w:t>
      </w:r>
      <w:r>
        <w:rPr>
          <w:rFonts w:ascii="Arial" w:hAnsi="Arial" w:cs="Arial"/>
          <w:sz w:val="24"/>
          <w:szCs w:val="24"/>
        </w:rPr>
        <w:t xml:space="preserve"> </w:t>
      </w:r>
      <w:r w:rsidR="00D437C4" w:rsidRPr="00D437C4">
        <w:rPr>
          <w:rFonts w:ascii="Arial" w:hAnsi="Arial" w:cs="Arial"/>
          <w:sz w:val="24"/>
          <w:szCs w:val="24"/>
        </w:rPr>
        <w:t>expropriante, quando as quer, paga pelo que fica devendo. Repara danos, prejuízos, indeniza,</w:t>
      </w:r>
      <w:r>
        <w:rPr>
          <w:rFonts w:ascii="Arial" w:hAnsi="Arial" w:cs="Arial"/>
          <w:sz w:val="24"/>
          <w:szCs w:val="24"/>
        </w:rPr>
        <w:t xml:space="preserve"> </w:t>
      </w:r>
      <w:r w:rsidR="00D437C4" w:rsidRPr="00D437C4">
        <w:rPr>
          <w:rFonts w:ascii="Arial" w:hAnsi="Arial" w:cs="Arial"/>
          <w:sz w:val="24"/>
          <w:szCs w:val="24"/>
        </w:rPr>
        <w:t>fica obrigado ao ressarcimento. (Manoel de Oliveira Franco- Obrigações Administrativas,</w:t>
      </w:r>
      <w:r>
        <w:rPr>
          <w:rFonts w:ascii="Arial" w:hAnsi="Arial" w:cs="Arial"/>
          <w:sz w:val="24"/>
          <w:szCs w:val="24"/>
        </w:rPr>
        <w:t xml:space="preserve"> </w:t>
      </w:r>
      <w:r w:rsidR="00D437C4" w:rsidRPr="00D437C4">
        <w:rPr>
          <w:rFonts w:ascii="Arial" w:hAnsi="Arial" w:cs="Arial"/>
          <w:sz w:val="24"/>
          <w:szCs w:val="24"/>
        </w:rPr>
        <w:t>1983, pag. 141/2).</w:t>
      </w:r>
    </w:p>
    <w:p w14:paraId="0C5E192E" w14:textId="4F2AACBE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É necessário a existência do binómio uti</w:t>
      </w:r>
      <w:r w:rsidR="00AB5160">
        <w:rPr>
          <w:rFonts w:ascii="Arial" w:hAnsi="Arial" w:cs="Arial"/>
          <w:sz w:val="24"/>
          <w:szCs w:val="24"/>
        </w:rPr>
        <w:t xml:space="preserve">lidade púbiica e função social, </w:t>
      </w:r>
      <w:r w:rsidRPr="00D437C4">
        <w:rPr>
          <w:rFonts w:ascii="Arial" w:hAnsi="Arial" w:cs="Arial"/>
          <w:sz w:val="24"/>
          <w:szCs w:val="24"/>
        </w:rPr>
        <w:t>possibilitando ao poder público intervir no domínio e posse do particular, dando conteúdo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jus-político ao ato praticado.</w:t>
      </w:r>
    </w:p>
    <w:p w14:paraId="32043A7C" w14:textId="01591C37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Na manifestação da vontade expropriatór</w:t>
      </w:r>
      <w:r w:rsidR="00AB5160">
        <w:rPr>
          <w:rFonts w:ascii="Arial" w:hAnsi="Arial" w:cs="Arial"/>
          <w:sz w:val="24"/>
          <w:szCs w:val="24"/>
        </w:rPr>
        <w:t xml:space="preserve">ia a intenção de apossamento de </w:t>
      </w:r>
      <w:r w:rsidRPr="00D437C4">
        <w:rPr>
          <w:rFonts w:ascii="Arial" w:hAnsi="Arial" w:cs="Arial"/>
          <w:sz w:val="24"/>
          <w:szCs w:val="24"/>
        </w:rPr>
        <w:t>bens particulares sucede de uma relação jurídica desaguando em reparação indenizatória.</w:t>
      </w:r>
    </w:p>
    <w:p w14:paraId="0262BED4" w14:textId="25B58F45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Necessário, pois, a reparação econômica e</w:t>
      </w:r>
      <w:r w:rsidR="00AB5160">
        <w:rPr>
          <w:rFonts w:ascii="Arial" w:hAnsi="Arial" w:cs="Arial"/>
          <w:sz w:val="24"/>
          <w:szCs w:val="24"/>
        </w:rPr>
        <w:t xml:space="preserve"> sua equivalência, pelas lesões </w:t>
      </w:r>
      <w:r w:rsidRPr="00D437C4">
        <w:rPr>
          <w:rFonts w:ascii="Arial" w:hAnsi="Arial" w:cs="Arial"/>
          <w:sz w:val="24"/>
          <w:szCs w:val="24"/>
        </w:rPr>
        <w:t>ou prejuízos que advêm consequentes da perda forçada da propriedade e do direito à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propriedade.</w:t>
      </w:r>
    </w:p>
    <w:p w14:paraId="1BD61A19" w14:textId="59A04A82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Não é possível a possibilidade de desapr</w:t>
      </w:r>
      <w:r w:rsidR="00AB5160">
        <w:rPr>
          <w:rFonts w:ascii="Arial" w:hAnsi="Arial" w:cs="Arial"/>
          <w:sz w:val="24"/>
          <w:szCs w:val="24"/>
        </w:rPr>
        <w:t xml:space="preserve">opriar sem indenizar, sendo que </w:t>
      </w:r>
      <w:r w:rsidRPr="00D437C4">
        <w:rPr>
          <w:rFonts w:ascii="Arial" w:hAnsi="Arial" w:cs="Arial"/>
          <w:sz w:val="24"/>
          <w:szCs w:val="24"/>
        </w:rPr>
        <w:t>deve prevalecer o precedo constitucional da justa indenização, que jamais pode ser vulnerada.</w:t>
      </w:r>
    </w:p>
    <w:p w14:paraId="7B1AEBCE" w14:textId="357E1D8E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Por outro lado, caracterizada está a lesão</w:t>
      </w:r>
      <w:r w:rsidR="00AB5160">
        <w:rPr>
          <w:rFonts w:ascii="Arial" w:hAnsi="Arial" w:cs="Arial"/>
          <w:sz w:val="24"/>
          <w:szCs w:val="24"/>
        </w:rPr>
        <w:t xml:space="preserve">, quando a propriedade é tomada </w:t>
      </w:r>
      <w:r w:rsidRPr="00D437C4">
        <w:rPr>
          <w:rFonts w:ascii="Arial" w:hAnsi="Arial" w:cs="Arial"/>
          <w:sz w:val="24"/>
          <w:szCs w:val="24"/>
        </w:rPr>
        <w:t>sem forma recomendada e sem consentimento do particular interessado, ou quando este,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detentor da propriedade, a perde, por sofrer restrições nos seus direitos de uso, gozo e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disposição, que equivale à perda daquela, derivando-se daí, a responsabilidade do Estado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de tornar indene o detentor dos direitos, pois tal fato, vicia a ocupação, neste caso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manifestamente contra o direito.</w:t>
      </w:r>
    </w:p>
    <w:p w14:paraId="7B534DA4" w14:textId="2AD8087B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Embora a urgência ou o arbítrio, quase se</w:t>
      </w:r>
      <w:r w:rsidR="00AB5160">
        <w:rPr>
          <w:rFonts w:ascii="Arial" w:hAnsi="Arial" w:cs="Arial"/>
          <w:sz w:val="24"/>
          <w:szCs w:val="24"/>
        </w:rPr>
        <w:t xml:space="preserve">mpre, explicam a desapropriação </w:t>
      </w:r>
      <w:r w:rsidRPr="00D437C4">
        <w:rPr>
          <w:rFonts w:ascii="Arial" w:hAnsi="Arial" w:cs="Arial"/>
          <w:sz w:val="24"/>
          <w:szCs w:val="24"/>
        </w:rPr>
        <w:t>indireta, todavia, só o perigo iminente como causa pode justificar o caráter irregular do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apossamento administrativo. A apropriação indireta retrata simples agressão de poder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discricionário em face da lei existente e não aplicada, caracterizando o esbulho, verdadeiro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confisco, inadmissível no Estado de Direito. É, pois, um ato de força, pertencente a outro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mundo, antinômico do direito. É, pura e simplesmente, um ato de violência.</w:t>
      </w:r>
    </w:p>
    <w:p w14:paraId="2ED410FC" w14:textId="59152BBD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Vê-se, por outro lado, no presente cas</w:t>
      </w:r>
      <w:r w:rsidR="00AB5160">
        <w:rPr>
          <w:rFonts w:ascii="Arial" w:hAnsi="Arial" w:cs="Arial"/>
          <w:sz w:val="24"/>
          <w:szCs w:val="24"/>
        </w:rPr>
        <w:t xml:space="preserve">o, o abandono do bem pelo poder </w:t>
      </w:r>
      <w:r w:rsidRPr="00D437C4">
        <w:rPr>
          <w:rFonts w:ascii="Arial" w:hAnsi="Arial" w:cs="Arial"/>
          <w:sz w:val="24"/>
          <w:szCs w:val="24"/>
        </w:rPr>
        <w:t>público, pois em 1976 foram impostas restrições ao direito de propriedade dos Requerentes,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que permanecem até os dias de hoje, por um lapso de tempo de 17 (dezessete) anos e, o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 xml:space="preserve">que é mais grave, sem qualquer ato </w:t>
      </w:r>
      <w:r w:rsidR="00AB5160" w:rsidRPr="00D437C4">
        <w:rPr>
          <w:rFonts w:ascii="Arial" w:hAnsi="Arial" w:cs="Arial"/>
          <w:sz w:val="24"/>
          <w:szCs w:val="24"/>
        </w:rPr>
        <w:t>declaratório</w:t>
      </w:r>
      <w:r w:rsidRPr="00D437C4">
        <w:rPr>
          <w:rFonts w:ascii="Arial" w:hAnsi="Arial" w:cs="Arial"/>
          <w:sz w:val="24"/>
          <w:szCs w:val="24"/>
        </w:rPr>
        <w:t xml:space="preserve"> de tal necessidade ou utilidade pública, em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 xml:space="preserve">um flagrante </w:t>
      </w:r>
      <w:r w:rsidR="00AB5160" w:rsidRPr="00D437C4">
        <w:rPr>
          <w:rFonts w:ascii="Arial" w:hAnsi="Arial" w:cs="Arial"/>
          <w:sz w:val="24"/>
          <w:szCs w:val="24"/>
        </w:rPr>
        <w:t>esbulho</w:t>
      </w:r>
      <w:r w:rsidRPr="00D437C4">
        <w:rPr>
          <w:rFonts w:ascii="Arial" w:hAnsi="Arial" w:cs="Arial"/>
          <w:sz w:val="24"/>
          <w:szCs w:val="24"/>
        </w:rPr>
        <w:t>. Pode haver tolerância com a atividade administrativa, mas quando se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impõe a perda da propriedade no interesse público, o não fazer ou deixar de fazer constituem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motivos jurídicos que asseguram aos titulares o direito à recuperação de bens afetados e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não utilizados por razões de negligência, culpa, omissão ou desinteresse atual de parte da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Administração, ou a sua reparação econômica, mediante a justa indenização, como “in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casu”.</w:t>
      </w:r>
    </w:p>
    <w:p w14:paraId="21E36850" w14:textId="253705BA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lastRenderedPageBreak/>
        <w:t>Tal expediente é lamentável, embora esteja sendo empregado com la</w:t>
      </w:r>
      <w:r w:rsidR="00AB5160">
        <w:rPr>
          <w:rFonts w:ascii="Arial" w:hAnsi="Arial" w:cs="Arial"/>
          <w:sz w:val="24"/>
          <w:szCs w:val="24"/>
        </w:rPr>
        <w:t xml:space="preserve">rgueza, </w:t>
      </w:r>
      <w:r w:rsidRPr="00D437C4">
        <w:rPr>
          <w:rFonts w:ascii="Arial" w:hAnsi="Arial" w:cs="Arial"/>
          <w:sz w:val="24"/>
          <w:szCs w:val="24"/>
        </w:rPr>
        <w:t>violando o preceito constitucional, que só admite desapropriação mediante prévia e justa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indenização em dinheiro. Aliás, tem sido uma prática constante, ferir-se a Lei Maior sem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que, contudo, nada aconteça.</w:t>
      </w:r>
    </w:p>
    <w:p w14:paraId="3DDF927C" w14:textId="16998B53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Ora, restringir todos os direitos da propri</w:t>
      </w:r>
      <w:r w:rsidR="00AB5160">
        <w:rPr>
          <w:rFonts w:ascii="Arial" w:hAnsi="Arial" w:cs="Arial"/>
          <w:sz w:val="24"/>
          <w:szCs w:val="24"/>
        </w:rPr>
        <w:t xml:space="preserve">edade equivale à perda daquela, </w:t>
      </w:r>
      <w:r w:rsidRPr="00D437C4">
        <w:rPr>
          <w:rFonts w:ascii="Arial" w:hAnsi="Arial" w:cs="Arial"/>
          <w:sz w:val="24"/>
          <w:szCs w:val="24"/>
        </w:rPr>
        <w:t>surgindo, assim, o direito de agir dos Requerentes, invocando a tutela jurisdicional, para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fazer valer o seu direito de proprietários, que se viram lesados, vilipendiados e esbulhados,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pelo arbítrio de algumas autoridades inescrupulosas e acima de tudo, negligentes, que por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dezessete anos, vêm acarretando enormes prejuízos aos Suplicantes, que nunca puderam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usufruir do que é seu.</w:t>
      </w:r>
    </w:p>
    <w:p w14:paraId="2DE8D4AD" w14:textId="7EB5A8C1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Em brilhante voto proferido no STF (RTJ</w:t>
      </w:r>
      <w:r w:rsidR="00AB5160">
        <w:rPr>
          <w:rFonts w:ascii="Arial" w:hAnsi="Arial" w:cs="Arial"/>
          <w:sz w:val="24"/>
          <w:szCs w:val="24"/>
        </w:rPr>
        <w:t xml:space="preserve"> 61/389) ministro Eloy da Rocha </w:t>
      </w:r>
      <w:r w:rsidRPr="00D437C4">
        <w:rPr>
          <w:rFonts w:ascii="Arial" w:hAnsi="Arial" w:cs="Arial"/>
          <w:sz w:val="24"/>
          <w:szCs w:val="24"/>
        </w:rPr>
        <w:t>examinou com muita acuidade a questão, afirmando:</w:t>
      </w:r>
    </w:p>
    <w:p w14:paraId="55F3939C" w14:textId="133C0D82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“Tem ocorrido com frequência, que o Poder Público, sem</w:t>
      </w:r>
      <w:r w:rsidR="00AB5160">
        <w:rPr>
          <w:rFonts w:ascii="Arial" w:hAnsi="Arial" w:cs="Arial"/>
          <w:sz w:val="24"/>
          <w:szCs w:val="24"/>
        </w:rPr>
        <w:t xml:space="preserve"> promover a ação, realiza, pela </w:t>
      </w:r>
      <w:r w:rsidRPr="00D437C4">
        <w:rPr>
          <w:rFonts w:ascii="Arial" w:hAnsi="Arial" w:cs="Arial"/>
          <w:sz w:val="24"/>
          <w:szCs w:val="24"/>
        </w:rPr>
        <w:t>ocupação da coisa, des</w:t>
      </w:r>
      <w:r w:rsidR="00AB5160">
        <w:rPr>
          <w:rFonts w:ascii="Arial" w:hAnsi="Arial" w:cs="Arial"/>
          <w:sz w:val="24"/>
          <w:szCs w:val="24"/>
        </w:rPr>
        <w:t>a</w:t>
      </w:r>
      <w:r w:rsidRPr="00D437C4">
        <w:rPr>
          <w:rFonts w:ascii="Arial" w:hAnsi="Arial" w:cs="Arial"/>
          <w:sz w:val="24"/>
          <w:szCs w:val="24"/>
        </w:rPr>
        <w:t>prop</w:t>
      </w:r>
      <w:r w:rsidR="00AB5160">
        <w:rPr>
          <w:rFonts w:ascii="Arial" w:hAnsi="Arial" w:cs="Arial"/>
          <w:sz w:val="24"/>
          <w:szCs w:val="24"/>
        </w:rPr>
        <w:t>ri</w:t>
      </w:r>
      <w:r w:rsidRPr="00D437C4">
        <w:rPr>
          <w:rFonts w:ascii="Arial" w:hAnsi="Arial" w:cs="Arial"/>
          <w:sz w:val="24"/>
          <w:szCs w:val="24"/>
        </w:rPr>
        <w:t>ação de fato, que se passou a chamar desapropriação indireta.</w:t>
      </w:r>
    </w:p>
    <w:p w14:paraId="19BC1DD9" w14:textId="61AE7D2D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Certamente, esse comportamento não serve de afastar a gar</w:t>
      </w:r>
      <w:r w:rsidR="00AB5160">
        <w:rPr>
          <w:rFonts w:ascii="Arial" w:hAnsi="Arial" w:cs="Arial"/>
          <w:sz w:val="24"/>
          <w:szCs w:val="24"/>
        </w:rPr>
        <w:t xml:space="preserve">antia constítucional. O direito </w:t>
      </w:r>
      <w:r w:rsidRPr="00D437C4">
        <w:rPr>
          <w:rFonts w:ascii="Arial" w:hAnsi="Arial" w:cs="Arial"/>
          <w:sz w:val="24"/>
          <w:szCs w:val="24"/>
        </w:rPr>
        <w:t xml:space="preserve">à </w:t>
      </w:r>
      <w:r w:rsidR="00AB5160" w:rsidRPr="00D437C4">
        <w:rPr>
          <w:rFonts w:ascii="Arial" w:hAnsi="Arial" w:cs="Arial"/>
          <w:sz w:val="24"/>
          <w:szCs w:val="24"/>
        </w:rPr>
        <w:t>indenização</w:t>
      </w:r>
      <w:r w:rsidRPr="00D437C4">
        <w:rPr>
          <w:rFonts w:ascii="Arial" w:hAnsi="Arial" w:cs="Arial"/>
          <w:sz w:val="24"/>
          <w:szCs w:val="24"/>
        </w:rPr>
        <w:t xml:space="preserve"> que, na desapropriação</w:t>
      </w:r>
      <w:r w:rsidR="00AB5160">
        <w:rPr>
          <w:rFonts w:ascii="Arial" w:hAnsi="Arial" w:cs="Arial"/>
          <w:sz w:val="24"/>
          <w:szCs w:val="24"/>
        </w:rPr>
        <w:t xml:space="preserve"> índireta, assiste ao proprietári</w:t>
      </w:r>
      <w:r w:rsidRPr="00D437C4">
        <w:rPr>
          <w:rFonts w:ascii="Arial" w:hAnsi="Arial" w:cs="Arial"/>
          <w:sz w:val="24"/>
          <w:szCs w:val="24"/>
        </w:rPr>
        <w:t>o, embora a ilegalidade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desapossamento administrativo, tem, na essência, o mesmo fundamento daquele inscrito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como garantia constitucional, conferida ao direito de propriedade. Ao direito de indenização,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acrescentam-se, então, os efeítos da desapropriação de fato, como juros compensatórios,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devidos a ocupação, segundo a jurisprudência do S TF.”</w:t>
      </w:r>
    </w:p>
    <w:p w14:paraId="6087AD50" w14:textId="7F372E97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Os Requerentes, como se depreende do est</w:t>
      </w:r>
      <w:r w:rsidR="00AB5160">
        <w:rPr>
          <w:rFonts w:ascii="Arial" w:hAnsi="Arial" w:cs="Arial"/>
          <w:sz w:val="24"/>
          <w:szCs w:val="24"/>
        </w:rPr>
        <w:t xml:space="preserve">udo acima, têm à todas as luzes </w:t>
      </w:r>
      <w:r w:rsidRPr="00D437C4">
        <w:rPr>
          <w:rFonts w:ascii="Arial" w:hAnsi="Arial" w:cs="Arial"/>
          <w:sz w:val="24"/>
          <w:szCs w:val="24"/>
        </w:rPr>
        <w:t>o direito de serem ressarcidos, como, aliás, encontram amparo na hodierna jurisprudência.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“0 direito de reivindicar imóvel é vinculado à propriedade. A prescrição aquisitiva é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interrompida pelo decreto decíaratório de utilidade pública.”</w:t>
      </w:r>
    </w:p>
    <w:p w14:paraId="5010CA0D" w14:textId="77777777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STJ - Rec. Esp. nº 3.656-SP - 06.08.90.</w:t>
      </w:r>
    </w:p>
    <w:p w14:paraId="1B239017" w14:textId="34F8920D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“Não é negado ao Poder Público o direito de instituir parques</w:t>
      </w:r>
      <w:r w:rsidR="00AB5160">
        <w:rPr>
          <w:rFonts w:ascii="Arial" w:hAnsi="Arial" w:cs="Arial"/>
          <w:sz w:val="24"/>
          <w:szCs w:val="24"/>
        </w:rPr>
        <w:t xml:space="preserve"> nacionais, contanto que o faça </w:t>
      </w:r>
      <w:r w:rsidRPr="00D437C4">
        <w:rPr>
          <w:rFonts w:ascii="Arial" w:hAnsi="Arial" w:cs="Arial"/>
          <w:sz w:val="24"/>
          <w:szCs w:val="24"/>
        </w:rPr>
        <w:t>respeitando o sagrado direito de propriedade, assegurado peía Constituição.”</w:t>
      </w:r>
    </w:p>
    <w:p w14:paraId="3E5B79E1" w14:textId="77777777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Rev. do STJ, pag. 450, maio/91.</w:t>
      </w:r>
    </w:p>
    <w:p w14:paraId="4EACDBB6" w14:textId="3A34A317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“É inadmissível não já pertencer ao patrimônio da recorr</w:t>
      </w:r>
      <w:r w:rsidR="00AB5160">
        <w:rPr>
          <w:rFonts w:ascii="Arial" w:hAnsi="Arial" w:cs="Arial"/>
          <w:sz w:val="24"/>
          <w:szCs w:val="24"/>
        </w:rPr>
        <w:t xml:space="preserve">ente um loteamento aprovado nos </w:t>
      </w:r>
      <w:r w:rsidRPr="00D437C4">
        <w:rPr>
          <w:rFonts w:ascii="Arial" w:hAnsi="Arial" w:cs="Arial"/>
          <w:sz w:val="24"/>
          <w:szCs w:val="24"/>
        </w:rPr>
        <w:t>idos anos de 1958. Se a Administração errou em todos esses anos, urge corrigir o erro,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mas sem olvidar o dever de reparar os danos patrimoniais causados à recorrente. “</w:t>
      </w:r>
    </w:p>
    <w:p w14:paraId="5875A284" w14:textId="77777777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Rev. do STJ - pag. 194 - Fev/92.</w:t>
      </w:r>
    </w:p>
    <w:p w14:paraId="0D9C0CBB" w14:textId="37518FA5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“A indenização cujo o objetivo é reparar o dano sofrido pelo particular, deve ser a mais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ampla possível, a fim de que se confira à vítima, total ressarcimento de todos os seus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prejuízos.”</w:t>
      </w:r>
    </w:p>
    <w:p w14:paraId="36A1109D" w14:textId="77777777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lastRenderedPageBreak/>
        <w:t>Rev. Jur, Min. - TJMG pag. 195 - março/91.</w:t>
      </w:r>
    </w:p>
    <w:p w14:paraId="1ADE30CF" w14:textId="7F064A0A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 xml:space="preserve">Comprovado está, ser tal ato, ou </w:t>
      </w:r>
      <w:r w:rsidR="00AB5160">
        <w:rPr>
          <w:rFonts w:ascii="Arial" w:hAnsi="Arial" w:cs="Arial"/>
          <w:sz w:val="24"/>
          <w:szCs w:val="24"/>
        </w:rPr>
        <w:t xml:space="preserve">seja, de a UNIÃO apossar-se das </w:t>
      </w:r>
      <w:r w:rsidRPr="00D437C4">
        <w:rPr>
          <w:rFonts w:ascii="Arial" w:hAnsi="Arial" w:cs="Arial"/>
          <w:sz w:val="24"/>
          <w:szCs w:val="24"/>
        </w:rPr>
        <w:t>propriedades em questão, um ato de esbulho, manifestamente ilícito, ante o flagrante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desrespeito à lei, mormente, às normas constitucionais, sendo na verdade, um ato abusivo.</w:t>
      </w:r>
    </w:p>
    <w:p w14:paraId="6D685F7A" w14:textId="7FC1EFDE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Embora viva a população brasileira, sobressa</w:t>
      </w:r>
      <w:r w:rsidR="00AB5160">
        <w:rPr>
          <w:rFonts w:ascii="Arial" w:hAnsi="Arial" w:cs="Arial"/>
          <w:sz w:val="24"/>
          <w:szCs w:val="24"/>
        </w:rPr>
        <w:t xml:space="preserve">ltada e intranquila ante tantos </w:t>
      </w:r>
      <w:r w:rsidRPr="00D437C4">
        <w:rPr>
          <w:rFonts w:ascii="Arial" w:hAnsi="Arial" w:cs="Arial"/>
          <w:sz w:val="24"/>
          <w:szCs w:val="24"/>
        </w:rPr>
        <w:t>escândalos, mandos e desmandos, face às constantes condutas desonestas daqueles que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detêm o poder, como se vê nos noticiários, culminando com esta vergonhosa espoliação do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erário público, nos casos de corrupção e desvios de ve</w:t>
      </w:r>
      <w:r w:rsidR="00AB5160">
        <w:rPr>
          <w:rFonts w:ascii="Arial" w:hAnsi="Arial" w:cs="Arial"/>
          <w:sz w:val="24"/>
          <w:szCs w:val="24"/>
        </w:rPr>
        <w:t xml:space="preserve">rbas e favorecimentos, na própria </w:t>
      </w:r>
      <w:r w:rsidRPr="00D437C4">
        <w:rPr>
          <w:rFonts w:ascii="Arial" w:hAnsi="Arial" w:cs="Arial"/>
          <w:sz w:val="24"/>
          <w:szCs w:val="24"/>
        </w:rPr>
        <w:t xml:space="preserve">Comissão </w:t>
      </w:r>
      <w:r w:rsidR="00AB5160" w:rsidRPr="00D437C4">
        <w:rPr>
          <w:rFonts w:ascii="Arial" w:hAnsi="Arial" w:cs="Arial"/>
          <w:sz w:val="24"/>
          <w:szCs w:val="24"/>
        </w:rPr>
        <w:t>Orçamentária</w:t>
      </w:r>
      <w:r w:rsidRPr="00D437C4">
        <w:rPr>
          <w:rFonts w:ascii="Arial" w:hAnsi="Arial" w:cs="Arial"/>
          <w:sz w:val="24"/>
          <w:szCs w:val="24"/>
        </w:rPr>
        <w:t xml:space="preserve"> do Congresso, os Requerentes esperam e confiam que o Poder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Judiciário, que tem se mostrado imparcial e mantido a dignidade da Justiça, saberá fazer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valer não só as normas constitucionais, no presente caso, tão vilipendiadas, como também,</w:t>
      </w:r>
      <w:r w:rsidR="00AB5160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o que há de mais sagrado no Estado de Direito, a verdadeira DEMOCRACIA, pois aqueles,</w:t>
      </w:r>
      <w:r w:rsidR="0047046C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não lhes restando mais nada, só têm a recorrer e confiar na Justiça.</w:t>
      </w:r>
    </w:p>
    <w:p w14:paraId="5823B6D7" w14:textId="77777777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DO PEDIDO</w:t>
      </w:r>
    </w:p>
    <w:p w14:paraId="1E1A3F33" w14:textId="2F126D02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“Ex positis”, com fundamento nos dispositiv</w:t>
      </w:r>
      <w:r w:rsidR="0047046C">
        <w:rPr>
          <w:rFonts w:ascii="Arial" w:hAnsi="Arial" w:cs="Arial"/>
          <w:sz w:val="24"/>
          <w:szCs w:val="24"/>
        </w:rPr>
        <w:t xml:space="preserve">os retro mencionados, quer seja </w:t>
      </w:r>
      <w:r w:rsidRPr="00D437C4">
        <w:rPr>
          <w:rFonts w:ascii="Arial" w:hAnsi="Arial" w:cs="Arial"/>
          <w:sz w:val="24"/>
          <w:szCs w:val="24"/>
        </w:rPr>
        <w:t>pelas provas carreadas para os autos, quer seja pelas razões de mérito, quer seja peio</w:t>
      </w:r>
      <w:r w:rsidR="0047046C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direito, que remetem a procedência aos Requerentes, estes, com o devido acato, vêm, à</w:t>
      </w:r>
      <w:r w:rsidR="0047046C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presença deste Augusto Juízo, requerer:</w:t>
      </w:r>
    </w:p>
    <w:p w14:paraId="7DF240C0" w14:textId="458B060A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a) a citação da União, na pessoa de seu Representante Legal, na</w:t>
      </w:r>
      <w:r w:rsidR="0047046C">
        <w:rPr>
          <w:rFonts w:ascii="Arial" w:hAnsi="Arial" w:cs="Arial"/>
          <w:sz w:val="24"/>
          <w:szCs w:val="24"/>
        </w:rPr>
        <w:t xml:space="preserve"> cidade de .................... </w:t>
      </w:r>
      <w:r w:rsidRPr="00D437C4">
        <w:rPr>
          <w:rFonts w:ascii="Arial" w:hAnsi="Arial" w:cs="Arial"/>
          <w:sz w:val="24"/>
          <w:szCs w:val="24"/>
        </w:rPr>
        <w:t>para querendo, responder aos termos da presente, sob pena de revelia;</w:t>
      </w:r>
    </w:p>
    <w:p w14:paraId="4EF9C801" w14:textId="394B6273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 xml:space="preserve">b) a procedência do pedido de ressarcimento, com a </w:t>
      </w:r>
      <w:r w:rsidR="0047046C">
        <w:rPr>
          <w:rFonts w:ascii="Arial" w:hAnsi="Arial" w:cs="Arial"/>
          <w:sz w:val="24"/>
          <w:szCs w:val="24"/>
        </w:rPr>
        <w:t xml:space="preserve">consequente condenação da UNIÃO </w:t>
      </w:r>
      <w:r w:rsidRPr="00D437C4">
        <w:rPr>
          <w:rFonts w:ascii="Arial" w:hAnsi="Arial" w:cs="Arial"/>
          <w:sz w:val="24"/>
          <w:szCs w:val="24"/>
        </w:rPr>
        <w:t>ao pagamento de quantia de R$ ................... (valor por extenso), quantia esta equivalente</w:t>
      </w:r>
      <w:r w:rsidR="0047046C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ao preço justo de mercado das propriedades em questão, acrescida dos juros compensatórios</w:t>
      </w:r>
      <w:r w:rsidR="0047046C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>e de mora, mais a correção monetária devida, custas processuais, verba honorária devida</w:t>
      </w:r>
      <w:r w:rsidR="0047046C">
        <w:rPr>
          <w:rFonts w:ascii="Arial" w:hAnsi="Arial" w:cs="Arial"/>
          <w:sz w:val="24"/>
          <w:szCs w:val="24"/>
        </w:rPr>
        <w:t xml:space="preserve"> </w:t>
      </w:r>
      <w:r w:rsidRPr="00D437C4">
        <w:rPr>
          <w:rFonts w:ascii="Arial" w:hAnsi="Arial" w:cs="Arial"/>
          <w:sz w:val="24"/>
          <w:szCs w:val="24"/>
        </w:rPr>
        <w:t xml:space="preserve">à </w:t>
      </w:r>
      <w:r w:rsidR="0047046C" w:rsidRPr="00D437C4">
        <w:rPr>
          <w:rFonts w:ascii="Arial" w:hAnsi="Arial" w:cs="Arial"/>
          <w:sz w:val="24"/>
          <w:szCs w:val="24"/>
        </w:rPr>
        <w:t>sucumbência</w:t>
      </w:r>
      <w:r w:rsidRPr="00D437C4">
        <w:rPr>
          <w:rFonts w:ascii="Arial" w:hAnsi="Arial" w:cs="Arial"/>
          <w:sz w:val="24"/>
          <w:szCs w:val="24"/>
        </w:rPr>
        <w:t>, na razão de 20% do valor da causa corrigido e demais cominações legais.</w:t>
      </w:r>
    </w:p>
    <w:p w14:paraId="005B6B9E" w14:textId="783DB567" w:rsid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Protestam por todo gênero de prova em direit</w:t>
      </w:r>
      <w:r w:rsidR="0047046C">
        <w:rPr>
          <w:rFonts w:ascii="Arial" w:hAnsi="Arial" w:cs="Arial"/>
          <w:sz w:val="24"/>
          <w:szCs w:val="24"/>
        </w:rPr>
        <w:t xml:space="preserve">o admissível, em especial, pela </w:t>
      </w:r>
      <w:r w:rsidRPr="00D437C4">
        <w:rPr>
          <w:rFonts w:ascii="Arial" w:hAnsi="Arial" w:cs="Arial"/>
          <w:sz w:val="24"/>
          <w:szCs w:val="24"/>
        </w:rPr>
        <w:t>produção de prova pericial, para obtenção de laudo de avaliação.</w:t>
      </w:r>
    </w:p>
    <w:p w14:paraId="72651A70" w14:textId="77777777" w:rsidR="0047046C" w:rsidRPr="00D437C4" w:rsidRDefault="0047046C" w:rsidP="00D437C4">
      <w:pPr>
        <w:jc w:val="both"/>
        <w:rPr>
          <w:rFonts w:ascii="Arial" w:hAnsi="Arial" w:cs="Arial"/>
          <w:sz w:val="24"/>
          <w:szCs w:val="24"/>
        </w:rPr>
      </w:pPr>
    </w:p>
    <w:p w14:paraId="4E3C310A" w14:textId="4E7AAE60" w:rsid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D.R.A. esta, dão à causa o valor de R$ ............................ .</w:t>
      </w:r>
    </w:p>
    <w:p w14:paraId="53808778" w14:textId="77777777" w:rsidR="0047046C" w:rsidRPr="00D437C4" w:rsidRDefault="0047046C" w:rsidP="00D437C4">
      <w:pPr>
        <w:jc w:val="both"/>
        <w:rPr>
          <w:rFonts w:ascii="Arial" w:hAnsi="Arial" w:cs="Arial"/>
          <w:sz w:val="24"/>
          <w:szCs w:val="24"/>
        </w:rPr>
      </w:pPr>
    </w:p>
    <w:p w14:paraId="76321FA7" w14:textId="77777777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Termos em que</w:t>
      </w:r>
    </w:p>
    <w:p w14:paraId="7BF53BC8" w14:textId="03B63958" w:rsid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Pedem e esperam deferimento.</w:t>
      </w:r>
    </w:p>
    <w:p w14:paraId="00C2A051" w14:textId="77777777" w:rsidR="0047046C" w:rsidRPr="00D437C4" w:rsidRDefault="0047046C" w:rsidP="00D437C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A035A13" w14:textId="77777777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(Local e data)</w:t>
      </w:r>
    </w:p>
    <w:p w14:paraId="3DA34C77" w14:textId="77777777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t>(Nome do advogado)</w:t>
      </w:r>
    </w:p>
    <w:p w14:paraId="3CB94899" w14:textId="77777777" w:rsidR="00D437C4" w:rsidRPr="00D437C4" w:rsidRDefault="00D437C4" w:rsidP="00D437C4">
      <w:pPr>
        <w:jc w:val="both"/>
        <w:rPr>
          <w:rFonts w:ascii="Arial" w:hAnsi="Arial" w:cs="Arial"/>
          <w:sz w:val="24"/>
          <w:szCs w:val="24"/>
        </w:rPr>
      </w:pPr>
      <w:r w:rsidRPr="00D437C4">
        <w:rPr>
          <w:rFonts w:ascii="Arial" w:hAnsi="Arial" w:cs="Arial"/>
          <w:sz w:val="24"/>
          <w:szCs w:val="24"/>
        </w:rPr>
        <w:lastRenderedPageBreak/>
        <w:t>(Número da OAB)</w:t>
      </w:r>
    </w:p>
    <w:sectPr w:rsidR="00D437C4" w:rsidRPr="00D437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C4"/>
    <w:rsid w:val="002A4B8F"/>
    <w:rsid w:val="003F6E55"/>
    <w:rsid w:val="0047046C"/>
    <w:rsid w:val="00AB5160"/>
    <w:rsid w:val="00D4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5EB9"/>
  <w15:chartTrackingRefBased/>
  <w15:docId w15:val="{1B5814E2-56BC-4295-9AB8-9DD6918A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2907</Words>
  <Characters>15698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2016-06-11T17:07:00Z</dcterms:created>
  <dcterms:modified xsi:type="dcterms:W3CDTF">2016-06-11T17:28:00Z</dcterms:modified>
</cp:coreProperties>
</file>