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20D96">
        <w:rPr>
          <w:rFonts w:ascii="Arial" w:hAnsi="Arial" w:cs="Arial"/>
          <w:sz w:val="24"/>
          <w:szCs w:val="24"/>
        </w:rPr>
        <w:t>AÇÃO DE DESPEJO NA LOCAÇÃO NÃO RESIDENCIAL COM</w:t>
      </w:r>
      <w:r>
        <w:rPr>
          <w:rFonts w:ascii="Arial" w:hAnsi="Arial" w:cs="Arial"/>
          <w:sz w:val="24"/>
          <w:szCs w:val="24"/>
        </w:rPr>
        <w:t xml:space="preserve"> </w:t>
      </w:r>
      <w:r w:rsidRPr="00920D96">
        <w:rPr>
          <w:rFonts w:ascii="Arial" w:hAnsi="Arial" w:cs="Arial"/>
          <w:sz w:val="24"/>
          <w:szCs w:val="24"/>
        </w:rPr>
        <w:t>PEDIDO DE LIMINAR</w:t>
      </w:r>
    </w:p>
    <w:bookmarkEnd w:id="0"/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20D96">
        <w:rPr>
          <w:rFonts w:ascii="Arial" w:hAnsi="Arial" w:cs="Arial"/>
          <w:sz w:val="24"/>
          <w:szCs w:val="24"/>
        </w:rPr>
        <w:t>Exmo</w:t>
      </w:r>
      <w:proofErr w:type="spellEnd"/>
      <w:r w:rsidRPr="00920D96">
        <w:rPr>
          <w:rFonts w:ascii="Arial" w:hAnsi="Arial" w:cs="Arial"/>
          <w:sz w:val="24"/>
          <w:szCs w:val="24"/>
        </w:rPr>
        <w:t>(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20D96">
        <w:rPr>
          <w:rFonts w:ascii="Arial" w:hAnsi="Arial" w:cs="Arial"/>
          <w:sz w:val="24"/>
          <w:szCs w:val="24"/>
        </w:rPr>
        <w:t>Sr</w:t>
      </w:r>
      <w:proofErr w:type="spellEnd"/>
      <w:r w:rsidRPr="00920D96">
        <w:rPr>
          <w:rFonts w:ascii="Arial" w:hAnsi="Arial" w:cs="Arial"/>
          <w:sz w:val="24"/>
          <w:szCs w:val="24"/>
        </w:rPr>
        <w:t>(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20D96">
        <w:rPr>
          <w:rFonts w:ascii="Arial" w:hAnsi="Arial" w:cs="Arial"/>
          <w:sz w:val="24"/>
          <w:szCs w:val="24"/>
        </w:rPr>
        <w:t>Dr</w:t>
      </w:r>
      <w:proofErr w:type="spellEnd"/>
      <w:r w:rsidRPr="00920D96">
        <w:rPr>
          <w:rFonts w:ascii="Arial" w:hAnsi="Arial" w:cs="Arial"/>
          <w:sz w:val="24"/>
          <w:szCs w:val="24"/>
        </w:rPr>
        <w:t>(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920D96">
        <w:rPr>
          <w:rFonts w:ascii="Arial" w:hAnsi="Arial" w:cs="Arial"/>
          <w:sz w:val="24"/>
          <w:szCs w:val="24"/>
        </w:rPr>
        <w:t>Juiz(</w:t>
      </w:r>
      <w:proofErr w:type="gramEnd"/>
      <w:r w:rsidRPr="00920D96">
        <w:rPr>
          <w:rFonts w:ascii="Arial" w:hAnsi="Arial" w:cs="Arial"/>
          <w:sz w:val="24"/>
          <w:szCs w:val="24"/>
        </w:rPr>
        <w:t>a) de Direito da Vara Cível de (...).</w:t>
      </w: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Urgente: requer a concessão de liminar.</w:t>
      </w: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(...), por seus procuradores (documen</w:t>
      </w:r>
      <w:r>
        <w:rPr>
          <w:rFonts w:ascii="Arial" w:hAnsi="Arial" w:cs="Arial"/>
          <w:sz w:val="24"/>
          <w:szCs w:val="24"/>
        </w:rPr>
        <w:t xml:space="preserve">to 1), com escritório na (...), </w:t>
      </w:r>
      <w:r w:rsidRPr="00920D96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920D96">
        <w:rPr>
          <w:rFonts w:ascii="Arial" w:hAnsi="Arial" w:cs="Arial"/>
          <w:sz w:val="24"/>
          <w:szCs w:val="24"/>
        </w:rPr>
        <w:t>Excelência, aforar, em face de (...), a competente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Ação de despejo,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20D96">
        <w:rPr>
          <w:rFonts w:ascii="Arial" w:hAnsi="Arial" w:cs="Arial"/>
          <w:sz w:val="24"/>
          <w:szCs w:val="24"/>
        </w:rPr>
        <w:t>o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 que faz com supedâneo nos arts. 57 </w:t>
      </w:r>
      <w:r>
        <w:rPr>
          <w:rFonts w:ascii="Arial" w:hAnsi="Arial" w:cs="Arial"/>
          <w:sz w:val="24"/>
          <w:szCs w:val="24"/>
        </w:rPr>
        <w:t xml:space="preserve">e 59, § 1º, VIII, da Lei 8.245, </w:t>
      </w:r>
      <w:r w:rsidRPr="00920D96">
        <w:rPr>
          <w:rFonts w:ascii="Arial" w:hAnsi="Arial" w:cs="Arial"/>
          <w:sz w:val="24"/>
          <w:szCs w:val="24"/>
        </w:rPr>
        <w:t xml:space="preserve">de 18.10.1991, e pelas razões de </w:t>
      </w:r>
      <w:r>
        <w:rPr>
          <w:rFonts w:ascii="Arial" w:hAnsi="Arial" w:cs="Arial"/>
          <w:sz w:val="24"/>
          <w:szCs w:val="24"/>
        </w:rPr>
        <w:t xml:space="preserve">fato e de direito que a seguir, </w:t>
      </w:r>
      <w:r w:rsidRPr="00920D96">
        <w:rPr>
          <w:rFonts w:ascii="Arial" w:hAnsi="Arial" w:cs="Arial"/>
          <w:sz w:val="24"/>
          <w:szCs w:val="24"/>
        </w:rPr>
        <w:t>articuladamente, passa a aduzir: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A autora locou à ré o imóvel não residencial localizado na Rua (...).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O referido imóvel foi locado à ré no d</w:t>
      </w:r>
      <w:r>
        <w:rPr>
          <w:rFonts w:ascii="Arial" w:hAnsi="Arial" w:cs="Arial"/>
          <w:sz w:val="24"/>
          <w:szCs w:val="24"/>
        </w:rPr>
        <w:t xml:space="preserve">ia (...), por contrato escrito, </w:t>
      </w:r>
      <w:r w:rsidRPr="00920D96">
        <w:rPr>
          <w:rFonts w:ascii="Arial" w:hAnsi="Arial" w:cs="Arial"/>
          <w:sz w:val="24"/>
          <w:szCs w:val="24"/>
        </w:rPr>
        <w:t>com prazo de (...) meses e s</w:t>
      </w:r>
      <w:r>
        <w:rPr>
          <w:rFonts w:ascii="Arial" w:hAnsi="Arial" w:cs="Arial"/>
          <w:sz w:val="24"/>
          <w:szCs w:val="24"/>
        </w:rPr>
        <w:t xml:space="preserve">e encontra prorrogado por prazo </w:t>
      </w:r>
      <w:r w:rsidRPr="00920D96">
        <w:rPr>
          <w:rFonts w:ascii="Arial" w:hAnsi="Arial" w:cs="Arial"/>
          <w:sz w:val="24"/>
          <w:szCs w:val="24"/>
        </w:rPr>
        <w:t>indeterminado.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 xml:space="preserve">O aluguel ajustado entre as partes, atualmente, é equivalente </w:t>
      </w:r>
      <w:r>
        <w:rPr>
          <w:rFonts w:ascii="Arial" w:hAnsi="Arial" w:cs="Arial"/>
          <w:sz w:val="24"/>
          <w:szCs w:val="24"/>
        </w:rPr>
        <w:t xml:space="preserve">a R$ </w:t>
      </w:r>
      <w:r w:rsidRPr="00920D96">
        <w:rPr>
          <w:rFonts w:ascii="Arial" w:hAnsi="Arial" w:cs="Arial"/>
          <w:sz w:val="24"/>
          <w:szCs w:val="24"/>
        </w:rPr>
        <w:t>(...) mensais.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Ocorre que, não convindo mais à</w:t>
      </w:r>
      <w:r>
        <w:rPr>
          <w:rFonts w:ascii="Arial" w:hAnsi="Arial" w:cs="Arial"/>
          <w:sz w:val="24"/>
          <w:szCs w:val="24"/>
        </w:rPr>
        <w:t xml:space="preserve"> locadora, ora autora, manter a </w:t>
      </w:r>
      <w:r w:rsidRPr="00920D96">
        <w:rPr>
          <w:rFonts w:ascii="Arial" w:hAnsi="Arial" w:cs="Arial"/>
          <w:sz w:val="24"/>
          <w:szCs w:val="24"/>
        </w:rPr>
        <w:t>locação, notificou a ré no último dia (...</w:t>
      </w:r>
      <w:r>
        <w:rPr>
          <w:rFonts w:ascii="Arial" w:hAnsi="Arial" w:cs="Arial"/>
          <w:sz w:val="24"/>
          <w:szCs w:val="24"/>
        </w:rPr>
        <w:t xml:space="preserve">), nos termos do art. 57 da Lei </w:t>
      </w:r>
      <w:r w:rsidRPr="00920D96">
        <w:rPr>
          <w:rFonts w:ascii="Arial" w:hAnsi="Arial" w:cs="Arial"/>
          <w:sz w:val="24"/>
          <w:szCs w:val="24"/>
        </w:rPr>
        <w:t>8.245/1991, para que desocupasse o i</w:t>
      </w:r>
      <w:r>
        <w:rPr>
          <w:rFonts w:ascii="Arial" w:hAnsi="Arial" w:cs="Arial"/>
          <w:sz w:val="24"/>
          <w:szCs w:val="24"/>
        </w:rPr>
        <w:t xml:space="preserve">móvel no prazo de (...), que já </w:t>
      </w:r>
      <w:r w:rsidRPr="00920D96">
        <w:rPr>
          <w:rFonts w:ascii="Arial" w:hAnsi="Arial" w:cs="Arial"/>
          <w:sz w:val="24"/>
          <w:szCs w:val="24"/>
        </w:rPr>
        <w:t>decorreu sem que houvesse atendimento do aviso.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Assim, decorrido in albis o pra</w:t>
      </w:r>
      <w:r>
        <w:rPr>
          <w:rFonts w:ascii="Arial" w:hAnsi="Arial" w:cs="Arial"/>
          <w:sz w:val="24"/>
          <w:szCs w:val="24"/>
        </w:rPr>
        <w:t xml:space="preserve">zo para desocupação, não restou </w:t>
      </w:r>
      <w:r w:rsidRPr="00920D96">
        <w:rPr>
          <w:rFonts w:ascii="Arial" w:hAnsi="Arial" w:cs="Arial"/>
          <w:sz w:val="24"/>
          <w:szCs w:val="24"/>
        </w:rPr>
        <w:t>alternativa à autora senão ingressar com a presente ação.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Citação e pedido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Isto posto, requer a autora: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a) seja a ré citada, por intermédio do Sr. Oficial de Justiça, com o</w:t>
      </w:r>
      <w:r>
        <w:rPr>
          <w:rFonts w:ascii="Arial" w:hAnsi="Arial" w:cs="Arial"/>
          <w:sz w:val="24"/>
          <w:szCs w:val="24"/>
        </w:rPr>
        <w:t xml:space="preserve">s </w:t>
      </w:r>
      <w:r w:rsidRPr="00920D96">
        <w:rPr>
          <w:rFonts w:ascii="Arial" w:hAnsi="Arial" w:cs="Arial"/>
          <w:sz w:val="24"/>
          <w:szCs w:val="24"/>
        </w:rPr>
        <w:t>permissivos do art. 212, § 2º, do Código de Processo Civil, para que,</w:t>
      </w:r>
      <w:r>
        <w:rPr>
          <w:rFonts w:ascii="Arial" w:hAnsi="Arial" w:cs="Arial"/>
          <w:sz w:val="24"/>
          <w:szCs w:val="24"/>
        </w:rPr>
        <w:t xml:space="preserve"> </w:t>
      </w:r>
      <w:r w:rsidRPr="00920D96">
        <w:rPr>
          <w:rFonts w:ascii="Arial" w:hAnsi="Arial" w:cs="Arial"/>
          <w:sz w:val="24"/>
          <w:szCs w:val="24"/>
        </w:rPr>
        <w:t xml:space="preserve">no prazo da lei, ofereça a defesa que tiver, sob pena de </w:t>
      </w:r>
      <w:proofErr w:type="gramStart"/>
      <w:r w:rsidRPr="00920D96">
        <w:rPr>
          <w:rFonts w:ascii="Arial" w:hAnsi="Arial" w:cs="Arial"/>
          <w:sz w:val="24"/>
          <w:szCs w:val="24"/>
        </w:rPr>
        <w:t>aplicar</w:t>
      </w:r>
      <w:r>
        <w:rPr>
          <w:rFonts w:ascii="Arial" w:hAnsi="Arial" w:cs="Arial"/>
          <w:sz w:val="24"/>
          <w:szCs w:val="24"/>
        </w:rPr>
        <w:t xml:space="preserve"> </w:t>
      </w:r>
      <w:r w:rsidRPr="00920D96">
        <w:rPr>
          <w:rFonts w:ascii="Arial" w:hAnsi="Arial" w:cs="Arial"/>
          <w:sz w:val="24"/>
          <w:szCs w:val="24"/>
        </w:rPr>
        <w:t>lhe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</w:t>
      </w:r>
      <w:r w:rsidRPr="00920D96">
        <w:rPr>
          <w:rFonts w:ascii="Arial" w:hAnsi="Arial" w:cs="Arial"/>
          <w:sz w:val="24"/>
          <w:szCs w:val="24"/>
        </w:rPr>
        <w:t>efeitos da revelia;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lastRenderedPageBreak/>
        <w:t xml:space="preserve">b) a ciência </w:t>
      </w:r>
      <w:proofErr w:type="gramStart"/>
      <w:r w:rsidRPr="00920D96">
        <w:rPr>
          <w:rFonts w:ascii="Arial" w:hAnsi="Arial" w:cs="Arial"/>
          <w:sz w:val="24"/>
          <w:szCs w:val="24"/>
        </w:rPr>
        <w:t>da presente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 ao fiador, Sr. (...);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Pedido de liminar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20D96">
        <w:rPr>
          <w:rFonts w:ascii="Arial" w:hAnsi="Arial" w:cs="Arial"/>
          <w:sz w:val="24"/>
          <w:szCs w:val="24"/>
        </w:rPr>
        <w:t>c) Nos</w:t>
      </w:r>
      <w:proofErr w:type="gramEnd"/>
      <w:r w:rsidRPr="00920D96">
        <w:rPr>
          <w:rFonts w:ascii="Arial" w:hAnsi="Arial" w:cs="Arial"/>
          <w:sz w:val="24"/>
          <w:szCs w:val="24"/>
        </w:rPr>
        <w:t xml:space="preserve"> termos do art. 59, § 1º, VIII,</w:t>
      </w:r>
      <w:r>
        <w:rPr>
          <w:rFonts w:ascii="Arial" w:hAnsi="Arial" w:cs="Arial"/>
          <w:sz w:val="24"/>
          <w:szCs w:val="24"/>
        </w:rPr>
        <w:t xml:space="preserve"> da Lei 8.245/1991, requer-se a </w:t>
      </w:r>
      <w:r w:rsidRPr="00920D96">
        <w:rPr>
          <w:rFonts w:ascii="Arial" w:hAnsi="Arial" w:cs="Arial"/>
          <w:sz w:val="24"/>
          <w:szCs w:val="24"/>
        </w:rPr>
        <w:t>concessão de desocupação liminar, no prazo de quinze dias.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Ex positis, requer, ainda, digne-se Vossa Excelência de: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20D96">
        <w:rPr>
          <w:rFonts w:ascii="Arial" w:hAnsi="Arial" w:cs="Arial"/>
          <w:sz w:val="24"/>
          <w:szCs w:val="24"/>
        </w:rPr>
        <w:t>d) Julgar</w:t>
      </w:r>
      <w:proofErr w:type="gramEnd"/>
      <w:r w:rsidRPr="00920D96">
        <w:rPr>
          <w:rFonts w:ascii="Arial" w:hAnsi="Arial" w:cs="Arial"/>
          <w:sz w:val="24"/>
          <w:szCs w:val="24"/>
        </w:rPr>
        <w:t>, ao final, procedente a açã</w:t>
      </w:r>
      <w:r>
        <w:rPr>
          <w:rFonts w:ascii="Arial" w:hAnsi="Arial" w:cs="Arial"/>
          <w:sz w:val="24"/>
          <w:szCs w:val="24"/>
        </w:rPr>
        <w:t xml:space="preserve">o, declarando extinta a relação </w:t>
      </w:r>
      <w:r w:rsidRPr="00920D96">
        <w:rPr>
          <w:rFonts w:ascii="Arial" w:hAnsi="Arial" w:cs="Arial"/>
          <w:sz w:val="24"/>
          <w:szCs w:val="24"/>
        </w:rPr>
        <w:t xml:space="preserve">ex </w:t>
      </w:r>
      <w:proofErr w:type="spellStart"/>
      <w:r w:rsidRPr="00920D96">
        <w:rPr>
          <w:rFonts w:ascii="Arial" w:hAnsi="Arial" w:cs="Arial"/>
          <w:sz w:val="24"/>
          <w:szCs w:val="24"/>
        </w:rPr>
        <w:t>locato</w:t>
      </w:r>
      <w:proofErr w:type="spellEnd"/>
      <w:r w:rsidRPr="00920D96">
        <w:rPr>
          <w:rFonts w:ascii="Arial" w:hAnsi="Arial" w:cs="Arial"/>
          <w:sz w:val="24"/>
          <w:szCs w:val="24"/>
        </w:rPr>
        <w:t xml:space="preserve">, decretando o despejo, com </w:t>
      </w:r>
      <w:r>
        <w:rPr>
          <w:rFonts w:ascii="Arial" w:hAnsi="Arial" w:cs="Arial"/>
          <w:sz w:val="24"/>
          <w:szCs w:val="24"/>
        </w:rPr>
        <w:t xml:space="preserve">a condenação da ré e seu fiador </w:t>
      </w:r>
      <w:r w:rsidRPr="00920D96">
        <w:rPr>
          <w:rFonts w:ascii="Arial" w:hAnsi="Arial" w:cs="Arial"/>
          <w:sz w:val="24"/>
          <w:szCs w:val="24"/>
        </w:rPr>
        <w:t>no pagamento de custas processuais e honorários de advogado.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Audiência de Conciliação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920D96">
        <w:rPr>
          <w:rFonts w:ascii="Arial" w:hAnsi="Arial" w:cs="Arial"/>
          <w:sz w:val="24"/>
          <w:szCs w:val="24"/>
        </w:rPr>
        <w:t>desde já manifesta, pela natureza d</w:t>
      </w:r>
      <w:r>
        <w:rPr>
          <w:rFonts w:ascii="Arial" w:hAnsi="Arial" w:cs="Arial"/>
          <w:sz w:val="24"/>
          <w:szCs w:val="24"/>
        </w:rPr>
        <w:t xml:space="preserve">o litígio, desinteresse em </w:t>
      </w:r>
      <w:r w:rsidRPr="00920D96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920D96">
        <w:rPr>
          <w:rFonts w:ascii="Arial" w:hAnsi="Arial" w:cs="Arial"/>
          <w:sz w:val="24"/>
          <w:szCs w:val="24"/>
        </w:rPr>
        <w:t>composição.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Ou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920D96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920D96">
        <w:rPr>
          <w:rFonts w:ascii="Arial" w:hAnsi="Arial" w:cs="Arial"/>
          <w:sz w:val="24"/>
          <w:szCs w:val="24"/>
        </w:rPr>
        <w:t>a questão, a autora desde já, nos termos do art. 334 do Código de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Processo Civil, manifesta interess</w:t>
      </w:r>
      <w:r>
        <w:rPr>
          <w:rFonts w:ascii="Arial" w:hAnsi="Arial" w:cs="Arial"/>
          <w:sz w:val="24"/>
          <w:szCs w:val="24"/>
        </w:rPr>
        <w:t xml:space="preserve">e em auto composição, aguardando </w:t>
      </w:r>
      <w:r w:rsidRPr="00920D96">
        <w:rPr>
          <w:rFonts w:ascii="Arial" w:hAnsi="Arial" w:cs="Arial"/>
          <w:sz w:val="24"/>
          <w:szCs w:val="24"/>
        </w:rPr>
        <w:t>a designação de audiência de conciliação.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Provas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920D96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920D96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920D96">
        <w:rPr>
          <w:rFonts w:ascii="Arial" w:hAnsi="Arial" w:cs="Arial"/>
          <w:sz w:val="24"/>
          <w:szCs w:val="24"/>
        </w:rPr>
        <w:t>confissão caso a ré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920D96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920D96">
        <w:rPr>
          <w:rFonts w:ascii="Arial" w:hAnsi="Arial" w:cs="Arial"/>
          <w:sz w:val="24"/>
          <w:szCs w:val="24"/>
        </w:rPr>
        <w:t>Processo Civil).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Valor da causa</w:t>
      </w: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Termos em que,</w:t>
      </w:r>
    </w:p>
    <w:p w:rsid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Pede deferimento.</w:t>
      </w: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</w:p>
    <w:p w:rsidR="00920D96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(Local e data)</w:t>
      </w:r>
    </w:p>
    <w:p w:rsidR="002519C8" w:rsidRPr="00920D96" w:rsidRDefault="00920D96" w:rsidP="00920D96">
      <w:pPr>
        <w:jc w:val="both"/>
        <w:rPr>
          <w:rFonts w:ascii="Arial" w:hAnsi="Arial" w:cs="Arial"/>
          <w:sz w:val="24"/>
          <w:szCs w:val="24"/>
        </w:rPr>
      </w:pPr>
      <w:r w:rsidRPr="00920D96">
        <w:rPr>
          <w:rFonts w:ascii="Arial" w:hAnsi="Arial" w:cs="Arial"/>
          <w:sz w:val="24"/>
          <w:szCs w:val="24"/>
        </w:rPr>
        <w:t>(Advogado e número de inscrição na OAB)</w:t>
      </w:r>
      <w:r w:rsidRPr="00920D96">
        <w:rPr>
          <w:rFonts w:ascii="Arial" w:hAnsi="Arial" w:cs="Arial"/>
          <w:sz w:val="24"/>
          <w:szCs w:val="24"/>
        </w:rPr>
        <w:t xml:space="preserve"> </w:t>
      </w:r>
    </w:p>
    <w:sectPr w:rsidR="002519C8" w:rsidRPr="00920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6"/>
    <w:rsid w:val="002A4B8F"/>
    <w:rsid w:val="003F6E55"/>
    <w:rsid w:val="009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6D04"/>
  <w15:chartTrackingRefBased/>
  <w15:docId w15:val="{1202FD01-C7E1-403C-951B-8D9D133A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2016-06-14T00:55:00Z</dcterms:created>
  <dcterms:modified xsi:type="dcterms:W3CDTF">2016-06-14T01:07:00Z</dcterms:modified>
</cp:coreProperties>
</file>