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B3577">
      <w:pPr>
        <w:pStyle w:val="BodyText2"/>
        <w:shd w:val="pct5" w:color="auto" w:fill="auto"/>
      </w:pPr>
      <w:r>
        <w:rPr>
          <w:b/>
        </w:rPr>
        <w:t>Impugna</w:t>
      </w:r>
      <w:r>
        <w:t xml:space="preserve"> a </w:t>
      </w:r>
      <w:r>
        <w:rPr>
          <w:b/>
        </w:rPr>
        <w:t>contestação</w:t>
      </w:r>
      <w:r>
        <w:t xml:space="preserve">, onde alegou-se a inexistência de notificação premonitória, menosprezando, desta forma, a fé pública que a lei confere aos empregados juramentados, e ainda a alegação de que tal notificação, se realmente tivesse ocorrido, não poderia </w:t>
      </w:r>
      <w:r>
        <w:t>ser válida por não ter sido realizada pelo locador. Todavia, o Autor refuta tal alegação, pois a Imobiliária que efetuou a notificação possue tais poderes, conferidos pelo locador, através de procuração.</w:t>
      </w:r>
    </w:p>
    <w:p w:rsidR="00000000" w:rsidRDefault="006B3577">
      <w:pPr>
        <w:jc w:val="both"/>
      </w:pPr>
    </w:p>
    <w:p w:rsidR="00000000" w:rsidRDefault="006B3577">
      <w:pPr>
        <w:jc w:val="both"/>
        <w:rPr>
          <w:b/>
        </w:rPr>
      </w:pPr>
      <w:r>
        <w:rPr>
          <w:b/>
        </w:rPr>
        <w:t>EXMO. SR. DR. JUIZ DE DIREITO DA .... ª VARA CÍVEL DA COMARCA DE ....</w:t>
      </w:r>
    </w:p>
    <w:p w:rsidR="00000000" w:rsidRDefault="006B3577">
      <w:pPr>
        <w:jc w:val="both"/>
        <w:rPr>
          <w:b/>
        </w:rPr>
      </w:pPr>
    </w:p>
    <w:p w:rsidR="00000000" w:rsidRDefault="006B3577">
      <w:pPr>
        <w:jc w:val="both"/>
      </w:pPr>
    </w:p>
    <w:p w:rsidR="00000000" w:rsidRDefault="006B3577">
      <w:pPr>
        <w:jc w:val="both"/>
      </w:pPr>
    </w:p>
    <w:p w:rsidR="00000000" w:rsidRDefault="006B3577">
      <w:pPr>
        <w:jc w:val="both"/>
      </w:pPr>
    </w:p>
    <w:p w:rsidR="00000000" w:rsidRDefault="006B3577">
      <w:pPr>
        <w:jc w:val="both"/>
      </w:pPr>
    </w:p>
    <w:p w:rsidR="00000000" w:rsidRDefault="006B3577">
      <w:pPr>
        <w:jc w:val="both"/>
      </w:pPr>
    </w:p>
    <w:p w:rsidR="00000000" w:rsidRDefault="006B3577">
      <w:pPr>
        <w:jc w:val="both"/>
      </w:pPr>
    </w:p>
    <w:p w:rsidR="00000000" w:rsidRDefault="006B3577">
      <w:pPr>
        <w:jc w:val="both"/>
      </w:pPr>
    </w:p>
    <w:p w:rsidR="00000000" w:rsidRDefault="006B3577">
      <w:pPr>
        <w:jc w:val="both"/>
      </w:pPr>
    </w:p>
    <w:p w:rsidR="00000000" w:rsidRDefault="006B3577">
      <w:pPr>
        <w:jc w:val="both"/>
      </w:pPr>
      <w:r>
        <w:t xml:space="preserve">............................................,  já qualificado nos autos em epígrafe, de </w:t>
      </w:r>
      <w:bookmarkStart w:id="0" w:name="_GoBack"/>
      <w:r>
        <w:rPr>
          <w:b/>
        </w:rPr>
        <w:t>AÇÃO DE DESPEJO POR DENÚNCIA VAZIA</w:t>
      </w:r>
      <w:bookmarkEnd w:id="0"/>
      <w:r>
        <w:t>,  que promove em face de ...., vem respeitosamente perante V. Exa., por seu procurador que esta a subscre</w:t>
      </w:r>
      <w:r>
        <w:t>ve, REFUTAR a contestação exteriorizada pelo requerido, haja vista que a mesma não possui o condão de desconstituir o pedido prefacial, mas tão somente o de tumultuar o feito, prorrogando, assim, a permanência do locatário no imóvel objeto da presente demanda.</w:t>
      </w:r>
    </w:p>
    <w:p w:rsidR="00000000" w:rsidRDefault="006B3577">
      <w:pPr>
        <w:jc w:val="both"/>
      </w:pPr>
    </w:p>
    <w:p w:rsidR="00000000" w:rsidRDefault="006B3577">
      <w:pPr>
        <w:jc w:val="both"/>
      </w:pPr>
    </w:p>
    <w:p w:rsidR="00000000" w:rsidRDefault="006B3577">
      <w:pPr>
        <w:jc w:val="both"/>
      </w:pPr>
      <w:r>
        <w:t xml:space="preserve">I. </w:t>
      </w:r>
    </w:p>
    <w:p w:rsidR="00000000" w:rsidRDefault="006B3577">
      <w:pPr>
        <w:jc w:val="both"/>
      </w:pPr>
      <w:r>
        <w:t>Alega o requerido, como matéria preliminar, que não recebeu a Notificação Premonitória, menosprezando, assim, a fé pública que a lei confere ao empregado juramentado, no cumprimento de suas atribuições.</w:t>
      </w:r>
    </w:p>
    <w:p w:rsidR="00000000" w:rsidRDefault="006B3577">
      <w:pPr>
        <w:jc w:val="both"/>
      </w:pPr>
    </w:p>
    <w:p w:rsidR="00000000" w:rsidRDefault="006B3577">
      <w:pPr>
        <w:jc w:val="both"/>
      </w:pPr>
      <w:r>
        <w:t>O mesmo, ao cumprir a notificação dando c</w:t>
      </w:r>
      <w:r>
        <w:t>iência ao locatário do desinteresse do locador em continuar com a relação locatícia entre as partes, certificou às fls. .... verso:</w:t>
      </w:r>
    </w:p>
    <w:p w:rsidR="00000000" w:rsidRDefault="006B3577">
      <w:pPr>
        <w:jc w:val="both"/>
      </w:pPr>
    </w:p>
    <w:p w:rsidR="00000000" w:rsidRDefault="006B3577">
      <w:pPr>
        <w:jc w:val="both"/>
      </w:pPr>
      <w:r>
        <w:t>"CERTIFICO que após diligência, em data de hoje, procedi a entrega da primeira via desta Carta-Notificação à seu destinatário, que recebeu e tomou conhecimento de seu inteiro teor, o REFERIDO É VERDADE E DOU FÉ." (grifo nosso)</w:t>
      </w:r>
    </w:p>
    <w:p w:rsidR="00000000" w:rsidRDefault="006B3577">
      <w:pPr>
        <w:jc w:val="both"/>
      </w:pPr>
    </w:p>
    <w:p w:rsidR="00000000" w:rsidRDefault="006B3577">
      <w:pPr>
        <w:jc w:val="both"/>
      </w:pPr>
    </w:p>
    <w:p w:rsidR="00000000" w:rsidRDefault="006B3577">
      <w:pPr>
        <w:jc w:val="both"/>
      </w:pPr>
      <w:r>
        <w:t>II.</w:t>
      </w:r>
    </w:p>
    <w:p w:rsidR="00000000" w:rsidRDefault="006B3577">
      <w:pPr>
        <w:jc w:val="both"/>
      </w:pPr>
      <w:r>
        <w:t>A segunda preliminar trazida pelo contestante expõe que a notificação não foi efetuada pelo locador, mas sim pela Imobiliária ...., dizendo não po</w:t>
      </w:r>
      <w:r>
        <w:t>ssuir a mesma poderes para tanto, alegação esta facilmente refutada pela simples análise do instrumento de procuração, constante às fls. ...., onde o Sr. .... conferiu à Imobiliária ...., dentre outros, poderes para promover despejos, cobranças e notificações contra seus inquilinos.</w:t>
      </w:r>
    </w:p>
    <w:p w:rsidR="00000000" w:rsidRDefault="006B3577">
      <w:pPr>
        <w:jc w:val="both"/>
      </w:pPr>
    </w:p>
    <w:p w:rsidR="00000000" w:rsidRDefault="006B3577">
      <w:pPr>
        <w:jc w:val="both"/>
      </w:pPr>
      <w:r>
        <w:lastRenderedPageBreak/>
        <w:t>Não bastasse isso, a própria empresa administradora do imóvel foi quem assinou o contrato de locação firmado entre as partes, como administradora que é do imóvel, conforme e já citada procuração constante às fls. .... dos autos</w:t>
      </w:r>
      <w:r>
        <w:t>.</w:t>
      </w:r>
    </w:p>
    <w:p w:rsidR="00000000" w:rsidRDefault="006B3577">
      <w:pPr>
        <w:jc w:val="both"/>
      </w:pPr>
    </w:p>
    <w:p w:rsidR="00000000" w:rsidRDefault="006B3577">
      <w:pPr>
        <w:jc w:val="both"/>
      </w:pPr>
      <w:r>
        <w:t>III.</w:t>
      </w:r>
    </w:p>
    <w:p w:rsidR="00000000" w:rsidRDefault="006B3577">
      <w:pPr>
        <w:jc w:val="both"/>
      </w:pPr>
      <w:r>
        <w:t>Quanto ao mérito, melhor sorte não socorre ao contestante, haja vista que seus argumentos são desprovidos de qualquer fundamentação jurídica que sustentem as alegações esposadas.</w:t>
      </w:r>
    </w:p>
    <w:p w:rsidR="00000000" w:rsidRDefault="006B3577">
      <w:pPr>
        <w:jc w:val="both"/>
      </w:pPr>
    </w:p>
    <w:p w:rsidR="00000000" w:rsidRDefault="006B3577">
      <w:pPr>
        <w:jc w:val="both"/>
      </w:pPr>
      <w:r>
        <w:t>Alegando a ocorrência de acordo firmado entre as partes, quanto a uma Ação Revisional de Aluguel proposta pelo autor, tenta o contestante, de forma equívoca, enquadrar a denúncia desmotivada, aos moldes do que dispõe o art. 78, parágrafo único, da Lei 8.245/91, "verbis":</w:t>
      </w:r>
    </w:p>
    <w:p w:rsidR="00000000" w:rsidRDefault="006B3577">
      <w:pPr>
        <w:jc w:val="both"/>
      </w:pPr>
    </w:p>
    <w:p w:rsidR="00000000" w:rsidRDefault="006B3577">
      <w:pPr>
        <w:jc w:val="both"/>
      </w:pPr>
      <w:r>
        <w:t>"Art. 78 ...</w:t>
      </w:r>
    </w:p>
    <w:p w:rsidR="00000000" w:rsidRDefault="006B3577">
      <w:pPr>
        <w:jc w:val="both"/>
      </w:pPr>
    </w:p>
    <w:p w:rsidR="00000000" w:rsidRDefault="006B3577">
      <w:pPr>
        <w:jc w:val="both"/>
      </w:pPr>
      <w:r>
        <w:t>Parágrafo Único: Na hipótese de ter h</w:t>
      </w:r>
      <w:r>
        <w:t>avido revisão judicial ou amigável do aluguel, atingindo preço de mercado, a denúncia somente poderá ser exercitada após vinte e quatro meses da data da vigência desta Lei."</w:t>
      </w:r>
    </w:p>
    <w:p w:rsidR="00000000" w:rsidRDefault="006B3577">
      <w:pPr>
        <w:jc w:val="both"/>
      </w:pPr>
    </w:p>
    <w:p w:rsidR="00000000" w:rsidRDefault="006B3577">
      <w:pPr>
        <w:jc w:val="both"/>
      </w:pPr>
      <w:r>
        <w:t>Primeiramente, constata-se que o acordo celebrado em audiência, não elevou o valor do locatício aos preços de mercado, pois do mesmo nada consta a respeito.</w:t>
      </w:r>
    </w:p>
    <w:p w:rsidR="00000000" w:rsidRDefault="006B3577">
      <w:pPr>
        <w:jc w:val="both"/>
      </w:pPr>
    </w:p>
    <w:p w:rsidR="00000000" w:rsidRDefault="006B3577">
      <w:pPr>
        <w:jc w:val="both"/>
      </w:pPr>
      <w:r>
        <w:t>Quanto ao segundo requisito que o dispositivo legal reclama, o jurista Silvio Capanema de Souza, em sua obra "A Nova Lei do Inquilinato Comentada", pg. 354, 2ª edição, Ed. Forense</w:t>
      </w:r>
      <w:r>
        <w:t>, em muito nos elucida:</w:t>
      </w:r>
    </w:p>
    <w:p w:rsidR="00000000" w:rsidRDefault="006B3577">
      <w:pPr>
        <w:jc w:val="both"/>
      </w:pPr>
    </w:p>
    <w:p w:rsidR="00000000" w:rsidRDefault="006B3577">
      <w:pPr>
        <w:jc w:val="both"/>
      </w:pPr>
      <w:r>
        <w:t>"Quanto à ocorrência de revisão judicial, queremos crer que bastará que a citação do locatário se tenha dado no período de 20 de dezembro de 1990 a 20 de dezembro de 1991, sendo irrelevante que a ação ainda não se tenha encerrado. Isto porque, nas ações revisionais, o aluguel novo, atualizado, retroage à data da citação.</w:t>
      </w:r>
    </w:p>
    <w:p w:rsidR="00000000" w:rsidRDefault="006B3577">
      <w:pPr>
        <w:jc w:val="both"/>
      </w:pPr>
    </w:p>
    <w:p w:rsidR="00000000" w:rsidRDefault="006B3577">
      <w:pPr>
        <w:jc w:val="both"/>
      </w:pPr>
      <w:r>
        <w:t>Logo, mesmo que a ação revisional ainda esteja em curso, tenha ou não sido prolatada a sentença, se a citação ocorreu no período antes referido, a denúncia só pode</w:t>
      </w:r>
      <w:r>
        <w:t>rá ser exercitada vinte e quatro meses após a citação.</w:t>
      </w:r>
    </w:p>
    <w:p w:rsidR="00000000" w:rsidRDefault="006B3577">
      <w:pPr>
        <w:jc w:val="both"/>
      </w:pPr>
    </w:p>
    <w:p w:rsidR="00000000" w:rsidRDefault="006B3577">
      <w:pPr>
        <w:jc w:val="both"/>
      </w:pPr>
      <w:r>
        <w:t>Se a citação se efetivou antes de 20 de dezembro de 1990, mesmo que a ação revisional ainda esteja em curso, não se aplicará a regra do parágrafo único, uma vez que, nesta hipótese, a revisão judicial, terá ocorrido há mais de doze meses antes da vigência da lei nova." (grifos nossos)</w:t>
      </w:r>
    </w:p>
    <w:p w:rsidR="00000000" w:rsidRDefault="006B3577">
      <w:pPr>
        <w:jc w:val="both"/>
      </w:pPr>
    </w:p>
    <w:p w:rsidR="00000000" w:rsidRDefault="006B3577">
      <w:pPr>
        <w:jc w:val="both"/>
      </w:pPr>
      <w:r>
        <w:t>Como a citação do réu ocorreu em .... de ...., perfeitamente cabível é a regra do art. 78, caput,  da Lei 8.245/91, que veio permitir a denúncia vazia aos contratos de l</w:t>
      </w:r>
      <w:r>
        <w:t>ocação residenciais, desde que notificado o locatário, concedendo-lhe o prazo de doze meses para desocupação, como de fato ocorreu.</w:t>
      </w:r>
    </w:p>
    <w:p w:rsidR="00000000" w:rsidRDefault="006B3577">
      <w:pPr>
        <w:jc w:val="both"/>
      </w:pPr>
    </w:p>
    <w:p w:rsidR="00000000" w:rsidRDefault="006B3577">
      <w:pPr>
        <w:jc w:val="both"/>
      </w:pPr>
      <w:r>
        <w:t xml:space="preserve">"Ex positis", requer-se a V. Exa., a desconsideração das preliminares </w:t>
      </w:r>
      <w:r>
        <w:lastRenderedPageBreak/>
        <w:t>argüidas na contestação, bem como a procedência do pedido prefacial, decretando-se o despejo do requerido, bem como condenando-o ao pagamento das custas processuais e honorários advocatícios, por ser de direito e merecida</w:t>
      </w:r>
    </w:p>
    <w:p w:rsidR="00000000" w:rsidRDefault="006B3577">
      <w:pPr>
        <w:jc w:val="both"/>
      </w:pPr>
    </w:p>
    <w:p w:rsidR="00000000" w:rsidRDefault="006B3577">
      <w:pPr>
        <w:jc w:val="both"/>
      </w:pPr>
      <w:r>
        <w:t>JUSTIÇA</w:t>
      </w:r>
    </w:p>
    <w:p w:rsidR="00000000" w:rsidRDefault="006B3577">
      <w:pPr>
        <w:jc w:val="both"/>
      </w:pPr>
    </w:p>
    <w:p w:rsidR="00000000" w:rsidRDefault="006B3577">
      <w:pPr>
        <w:jc w:val="both"/>
      </w:pPr>
      <w:r>
        <w:t>Nestes Termos,</w:t>
      </w:r>
    </w:p>
    <w:p w:rsidR="00000000" w:rsidRDefault="006B3577">
      <w:pPr>
        <w:jc w:val="both"/>
      </w:pPr>
      <w:r>
        <w:t>Pede Deferimento.</w:t>
      </w:r>
    </w:p>
    <w:p w:rsidR="00000000" w:rsidRDefault="006B3577">
      <w:pPr>
        <w:jc w:val="both"/>
      </w:pPr>
    </w:p>
    <w:p w:rsidR="00000000" w:rsidRDefault="006B3577">
      <w:pPr>
        <w:jc w:val="both"/>
      </w:pPr>
      <w:r>
        <w:t>...., .... de .... de ....</w:t>
      </w:r>
    </w:p>
    <w:p w:rsidR="00000000" w:rsidRDefault="006B3577">
      <w:pPr>
        <w:jc w:val="both"/>
      </w:pPr>
    </w:p>
    <w:p w:rsidR="00000000" w:rsidRDefault="006B3577">
      <w:pPr>
        <w:jc w:val="both"/>
      </w:pPr>
      <w:r>
        <w:t>...............</w:t>
      </w:r>
      <w:r>
        <w:t>...</w:t>
      </w:r>
    </w:p>
    <w:p w:rsidR="006B3577" w:rsidRDefault="006B3577">
      <w:pPr>
        <w:jc w:val="both"/>
      </w:pPr>
      <w:r>
        <w:t>Advogado OAB/...</w:t>
      </w:r>
    </w:p>
    <w:sectPr w:rsidR="006B3577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97"/>
    <w:rsid w:val="001C1297"/>
    <w:rsid w:val="006B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8ECE8-3CB9-4D9F-8323-595B272F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Autor impugna as preliminares levantadas na contestação, onde alegou-se a inexistência de notificação premonitória, menosprezando, desta forma, a fé pública que a lei confere aos empregados juramentados, e ainda a alegação de que tal notificação, se rea</vt:lpstr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Autor impugna as preliminares levantadas na contestação, onde alegou-se a inexistência de notificação premonitória, menosprezando, desta forma, a fé pública que a lei confere aos empregados juramentados, e ainda a alegação de que tal notificação, se rea</dc:title>
  <dc:subject/>
  <dc:creator>INSS</dc:creator>
  <cp:keywords/>
  <cp:lastModifiedBy>Ragelia Kanawati</cp:lastModifiedBy>
  <cp:revision>2</cp:revision>
  <cp:lastPrinted>1601-01-01T00:00:00Z</cp:lastPrinted>
  <dcterms:created xsi:type="dcterms:W3CDTF">2016-06-01T14:20:00Z</dcterms:created>
  <dcterms:modified xsi:type="dcterms:W3CDTF">2016-06-01T14:20:00Z</dcterms:modified>
</cp:coreProperties>
</file>