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A190C" w14:textId="01D17709" w:rsidR="002519C8" w:rsidRPr="002503ED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AÇÃO DE EXIGIR CONTAS (PRESTAÇÃO DE CONTAS)</w:t>
      </w:r>
    </w:p>
    <w:p w14:paraId="5BD040C7" w14:textId="779F79BF" w:rsidR="002503ED" w:rsidRPr="002503ED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49DB05" w14:textId="77777777" w:rsidR="002503ED" w:rsidRPr="00216B91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6B91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266414CD" w14:textId="77777777" w:rsidR="002503ED" w:rsidRPr="00216B91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87EC8F9" w14:textId="77777777" w:rsidR="002503ED" w:rsidRPr="00216B91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F0E3C1" w14:textId="77777777" w:rsidR="002503ED" w:rsidRPr="00216B91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E5E4126" w14:textId="77777777" w:rsidR="002503ED" w:rsidRPr="00216B91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0F62713" w14:textId="77777777" w:rsidR="002503ED" w:rsidRPr="00216B91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37097B8" w14:textId="77777777" w:rsidR="002503ED" w:rsidRPr="00216B91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1795A90" w14:textId="77777777" w:rsidR="002503ED" w:rsidRPr="00216B91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992F622" w14:textId="759E53F6" w:rsidR="002503ED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91">
        <w:rPr>
          <w:rFonts w:ascii="Arial" w:hAnsi="Arial" w:cs="Arial"/>
          <w:b/>
          <w:sz w:val="24"/>
          <w:szCs w:val="24"/>
        </w:rPr>
        <w:t>NOME DO AUTOR</w:t>
      </w:r>
      <w:r w:rsidRPr="002503ED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2503ED">
        <w:rPr>
          <w:rFonts w:ascii="Arial" w:hAnsi="Arial" w:cs="Arial"/>
          <w:sz w:val="24"/>
          <w:szCs w:val="24"/>
        </w:rPr>
        <w:t xml:space="preserve">, </w:t>
      </w:r>
      <w:r w:rsidRPr="002503ED">
        <w:rPr>
          <w:rFonts w:ascii="Arial" w:hAnsi="Arial" w:cs="Arial"/>
          <w:sz w:val="24"/>
          <w:szCs w:val="24"/>
        </w:rPr>
        <w:t>propor em face de (...), a presente:</w:t>
      </w:r>
    </w:p>
    <w:p w14:paraId="5607F056" w14:textId="77777777" w:rsidR="00216B91" w:rsidRPr="002503ED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F965D8" w14:textId="58073598" w:rsidR="002503ED" w:rsidRDefault="00216B91" w:rsidP="00216B91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16B91">
        <w:rPr>
          <w:rFonts w:ascii="Arial" w:hAnsi="Arial" w:cs="Arial"/>
          <w:b/>
          <w:sz w:val="24"/>
          <w:szCs w:val="24"/>
        </w:rPr>
        <w:t>AÇÃO DE PRESTAÇÃO DE CONTAS (EXIGIR CONTAS)</w:t>
      </w:r>
    </w:p>
    <w:p w14:paraId="279FF278" w14:textId="77777777" w:rsidR="00216B91" w:rsidRPr="00216B91" w:rsidRDefault="00216B91" w:rsidP="00216B91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DD53AC0" w14:textId="3D29AA46" w:rsid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o que faz com supedâneo no ar</w:t>
      </w:r>
      <w:r w:rsidR="00216B91">
        <w:rPr>
          <w:rFonts w:ascii="Arial" w:hAnsi="Arial" w:cs="Arial"/>
          <w:sz w:val="24"/>
          <w:szCs w:val="24"/>
        </w:rPr>
        <w:t xml:space="preserve">t. 550 e seguintes do Código de </w:t>
      </w:r>
      <w:r w:rsidRPr="002503ED">
        <w:rPr>
          <w:rFonts w:ascii="Arial" w:hAnsi="Arial" w:cs="Arial"/>
          <w:sz w:val="24"/>
          <w:szCs w:val="24"/>
        </w:rPr>
        <w:t>Processo Civil, pelos fatos e fundamentos jurídicos a seguir expostos:</w:t>
      </w:r>
    </w:p>
    <w:p w14:paraId="0276154D" w14:textId="77777777" w:rsidR="00216B91" w:rsidRPr="002503ED" w:rsidRDefault="00216B91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3B9F29" w14:textId="3F7D70D6" w:rsidR="002503ED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6B91">
        <w:rPr>
          <w:rFonts w:ascii="Arial" w:hAnsi="Arial" w:cs="Arial"/>
          <w:b/>
          <w:sz w:val="24"/>
          <w:szCs w:val="24"/>
        </w:rPr>
        <w:t>I – RAZÕES DE FATO E DE DIREITO</w:t>
      </w:r>
    </w:p>
    <w:p w14:paraId="4A5E8C38" w14:textId="77777777" w:rsidR="00216B91" w:rsidRPr="00216B91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3599AB" w14:textId="0DA37DC4" w:rsidR="002503ED" w:rsidRP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Requerente e requerido são tit</w:t>
      </w:r>
      <w:r w:rsidR="00216B91">
        <w:rPr>
          <w:rFonts w:ascii="Arial" w:hAnsi="Arial" w:cs="Arial"/>
          <w:sz w:val="24"/>
          <w:szCs w:val="24"/>
        </w:rPr>
        <w:t xml:space="preserve">ulares de imóvel em condomínio, </w:t>
      </w:r>
      <w:r w:rsidRPr="002503ED">
        <w:rPr>
          <w:rFonts w:ascii="Arial" w:hAnsi="Arial" w:cs="Arial"/>
          <w:sz w:val="24"/>
          <w:szCs w:val="24"/>
        </w:rPr>
        <w:t>consubstanciado em (...), conforme prova a matrícula anexa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(documento 2).</w:t>
      </w:r>
    </w:p>
    <w:p w14:paraId="5B7469FE" w14:textId="37598D64" w:rsidR="002503ED" w:rsidRP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Nada obstante a propried</w:t>
      </w:r>
      <w:r w:rsidR="00216B91">
        <w:rPr>
          <w:rFonts w:ascii="Arial" w:hAnsi="Arial" w:cs="Arial"/>
          <w:sz w:val="24"/>
          <w:szCs w:val="24"/>
        </w:rPr>
        <w:t xml:space="preserve">ade comum, o requerido passou a </w:t>
      </w:r>
      <w:r w:rsidRPr="002503ED">
        <w:rPr>
          <w:rFonts w:ascii="Arial" w:hAnsi="Arial" w:cs="Arial"/>
          <w:sz w:val="24"/>
          <w:szCs w:val="24"/>
        </w:rPr>
        <w:t>administrar o imóvel cobrando as despesas na proporção do quinhão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do requerente nos termos do art. 1.324 do Código Civil.</w:t>
      </w:r>
    </w:p>
    <w:p w14:paraId="2E01EF43" w14:textId="5CF00118" w:rsidR="002503ED" w:rsidRP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Ocorre que, nos últimos seis</w:t>
      </w:r>
      <w:r w:rsidR="00216B91">
        <w:rPr>
          <w:rFonts w:ascii="Arial" w:hAnsi="Arial" w:cs="Arial"/>
          <w:sz w:val="24"/>
          <w:szCs w:val="24"/>
        </w:rPr>
        <w:t xml:space="preserve"> meses, deixou de encaminhar os </w:t>
      </w:r>
      <w:r w:rsidRPr="002503ED">
        <w:rPr>
          <w:rFonts w:ascii="Arial" w:hAnsi="Arial" w:cs="Arial"/>
          <w:sz w:val="24"/>
          <w:szCs w:val="24"/>
        </w:rPr>
        <w:t>comprovantes, havendo dúvida fundada sobre a exatidão daquilo que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cobra posto que, instado a comprová-los (documento 3), quedou-se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inerte.</w:t>
      </w:r>
    </w:p>
    <w:p w14:paraId="1B449F34" w14:textId="77777777" w:rsidR="002503ED" w:rsidRPr="002503ED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Nesse sentido:</w:t>
      </w:r>
    </w:p>
    <w:p w14:paraId="2C005662" w14:textId="1F5F5F3C" w:rsidR="002503ED" w:rsidRP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Tribunal de Justiça de São Paulo. “Aç</w:t>
      </w:r>
      <w:r w:rsidR="00216B91">
        <w:rPr>
          <w:rFonts w:ascii="Arial" w:hAnsi="Arial" w:cs="Arial"/>
          <w:sz w:val="24"/>
          <w:szCs w:val="24"/>
        </w:rPr>
        <w:t xml:space="preserve">ão de Prestação de Contas. Ação </w:t>
      </w:r>
      <w:r w:rsidRPr="002503ED">
        <w:rPr>
          <w:rFonts w:ascii="Arial" w:hAnsi="Arial" w:cs="Arial"/>
          <w:sz w:val="24"/>
          <w:szCs w:val="24"/>
        </w:rPr>
        <w:t>que possui duas fases: uma para o reconhecimento do dever de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 xml:space="preserve">prestação de </w:t>
      </w:r>
      <w:r w:rsidRPr="002503ED">
        <w:rPr>
          <w:rFonts w:ascii="Arial" w:hAnsi="Arial" w:cs="Arial"/>
          <w:sz w:val="24"/>
          <w:szCs w:val="24"/>
        </w:rPr>
        <w:lastRenderedPageBreak/>
        <w:t>contas e a condenação dos réus a fazê-lo, e outra para a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discussão da regularidade das contas e acertamento de eventuais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pendências. Réus que administravam imóvel que também era de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propriedade da autora. Em sentença de primeira fase, o dever de prestar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contas restou caracterizado. Prestação de contas na forma mercantil,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apresentada pela autora, ante o silêncio dos réus. Determinação de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perícia contábil pela magistrada, apurando-se em laudo pericial o crédito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a favor da autora, inferior ao pretendido, adotado em sentença. Pleito de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redução. Improcedência. Não cabe mais aos apelantes impugnar as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contas apresentadas pela autora, em sede de apelação. Autora é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proprietária de 50% do imóvel. Comprovação de gastos somente por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notas fiscais e recibos. Alegação da necessidade de pequenos reparos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diários, para justificar gastos não comprovados, não prospera, eis que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em imóvel alugado, tais custos, mormente com caráter de manutenção,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ficam a cargo do inquilino. Sentença Mantida. Apelo desprovido”</w:t>
      </w:r>
    </w:p>
    <w:p w14:paraId="65CB8BCB" w14:textId="358ADD5F" w:rsidR="002503ED" w:rsidRP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(Relator(a): Ramon Mateo Júni</w:t>
      </w:r>
      <w:r w:rsidR="00216B91">
        <w:rPr>
          <w:rFonts w:ascii="Arial" w:hAnsi="Arial" w:cs="Arial"/>
          <w:sz w:val="24"/>
          <w:szCs w:val="24"/>
        </w:rPr>
        <w:t xml:space="preserve">or – Comarca: São Paulo – Órgão </w:t>
      </w:r>
      <w:r w:rsidRPr="002503ED">
        <w:rPr>
          <w:rFonts w:ascii="Arial" w:hAnsi="Arial" w:cs="Arial"/>
          <w:sz w:val="24"/>
          <w:szCs w:val="24"/>
        </w:rPr>
        <w:t>julgador: 7ª Câmara de Direito Privado – Data do julgamento: 16.10.2014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– Data de registro: 16.10.2014).</w:t>
      </w:r>
    </w:p>
    <w:p w14:paraId="531A4004" w14:textId="44B5309D" w:rsid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Sendo assim, resta cristalino o dir</w:t>
      </w:r>
      <w:r w:rsidR="00216B91">
        <w:rPr>
          <w:rFonts w:ascii="Arial" w:hAnsi="Arial" w:cs="Arial"/>
          <w:sz w:val="24"/>
          <w:szCs w:val="24"/>
        </w:rPr>
        <w:t xml:space="preserve">eito do requerente em exigir as </w:t>
      </w:r>
      <w:r w:rsidRPr="002503ED">
        <w:rPr>
          <w:rFonts w:ascii="Arial" w:hAnsi="Arial" w:cs="Arial"/>
          <w:sz w:val="24"/>
          <w:szCs w:val="24"/>
        </w:rPr>
        <w:t>contas nos exatos termos do art. 550 do Código de Processo Civil.</w:t>
      </w:r>
    </w:p>
    <w:p w14:paraId="7616E181" w14:textId="77777777" w:rsidR="00216B91" w:rsidRPr="002503ED" w:rsidRDefault="00216B91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16CE6B" w14:textId="57CF3111" w:rsidR="002503ED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6B91">
        <w:rPr>
          <w:rFonts w:ascii="Arial" w:hAnsi="Arial" w:cs="Arial"/>
          <w:b/>
          <w:sz w:val="24"/>
          <w:szCs w:val="24"/>
        </w:rPr>
        <w:t>II – PEDIDO</w:t>
      </w:r>
    </w:p>
    <w:p w14:paraId="429A3723" w14:textId="77777777" w:rsidR="00216B91" w:rsidRPr="00216B91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E09125A" w14:textId="082E4B8C" w:rsidR="002503ED" w:rsidRP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Isto posto, requer-se a citação do requerido, pelo correi</w:t>
      </w:r>
      <w:r w:rsidR="00216B91">
        <w:rPr>
          <w:rFonts w:ascii="Arial" w:hAnsi="Arial" w:cs="Arial"/>
          <w:sz w:val="24"/>
          <w:szCs w:val="24"/>
        </w:rPr>
        <w:t xml:space="preserve">o, nos </w:t>
      </w:r>
      <w:r w:rsidRPr="002503ED">
        <w:rPr>
          <w:rFonts w:ascii="Arial" w:hAnsi="Arial" w:cs="Arial"/>
          <w:sz w:val="24"/>
          <w:szCs w:val="24"/>
        </w:rPr>
        <w:t>termos dos arts. 246, I; 247 e 248 do CPC (ou: por oficial de justiça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nos termos do art. 246, II, do Código de Processo Civil), para que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preste as contas na forma adequada (CPC, art. 551), com os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comprovantes dos gastos ou ofereça a contestação no prazo legal de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15 (quinze) dias.</w:t>
      </w:r>
    </w:p>
    <w:p w14:paraId="68F3EF05" w14:textId="5E50336D" w:rsidR="002503ED" w:rsidRP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Contestado ou não o pe</w:t>
      </w:r>
      <w:r w:rsidR="00216B91">
        <w:rPr>
          <w:rFonts w:ascii="Arial" w:hAnsi="Arial" w:cs="Arial"/>
          <w:sz w:val="24"/>
          <w:szCs w:val="24"/>
        </w:rPr>
        <w:t xml:space="preserve">dido, requer-se o julgamento da </w:t>
      </w:r>
      <w:r w:rsidRPr="002503ED">
        <w:rPr>
          <w:rFonts w:ascii="Arial" w:hAnsi="Arial" w:cs="Arial"/>
          <w:sz w:val="24"/>
          <w:szCs w:val="24"/>
        </w:rPr>
        <w:t>procedência da presente ação condenando o requerido, caso não as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tenha prestado, a prestar as contas na forma adequada (CPC, art.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551) no prazo de 15 (quinze) dias sob pena de validade das contas a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serem apresentadas pelo requerente (CPC, art. 550, § 6º), além de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custas e honorários que Vossa Excelência arbitrar nos limites legais.</w:t>
      </w:r>
    </w:p>
    <w:p w14:paraId="42220C51" w14:textId="265DACB2" w:rsidR="002503ED" w:rsidRP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lastRenderedPageBreak/>
        <w:t>Não contestado o pedido, em ra</w:t>
      </w:r>
      <w:r w:rsidR="00216B91">
        <w:rPr>
          <w:rFonts w:ascii="Arial" w:hAnsi="Arial" w:cs="Arial"/>
          <w:sz w:val="24"/>
          <w:szCs w:val="24"/>
        </w:rPr>
        <w:t xml:space="preserve">zão da revelia (CPC, art. 344), </w:t>
      </w:r>
      <w:r w:rsidRPr="002503ED">
        <w:rPr>
          <w:rFonts w:ascii="Arial" w:hAnsi="Arial" w:cs="Arial"/>
          <w:sz w:val="24"/>
          <w:szCs w:val="24"/>
        </w:rPr>
        <w:t>requer-se o julgamento antecipado nos termos dos arts. 355 e 550, §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4º do CPC com a condenação do requerido a em custas e honorários.</w:t>
      </w:r>
    </w:p>
    <w:p w14:paraId="5886B7DE" w14:textId="7399EEE2" w:rsid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Prestadas as contas, requer desde já</w:t>
      </w:r>
      <w:r w:rsidR="00216B91">
        <w:rPr>
          <w:rFonts w:ascii="Arial" w:hAnsi="Arial" w:cs="Arial"/>
          <w:sz w:val="24"/>
          <w:szCs w:val="24"/>
        </w:rPr>
        <w:t xml:space="preserve"> o autor o prazo de 15 (quinze) </w:t>
      </w:r>
      <w:r w:rsidRPr="002503ED">
        <w:rPr>
          <w:rFonts w:ascii="Arial" w:hAnsi="Arial" w:cs="Arial"/>
          <w:sz w:val="24"/>
          <w:szCs w:val="24"/>
        </w:rPr>
        <w:t>dias para, se for o caso, impugná-las, com o prosseguimento do</w:t>
      </w:r>
      <w:r w:rsidR="00216B91">
        <w:rPr>
          <w:rFonts w:ascii="Arial" w:hAnsi="Arial" w:cs="Arial"/>
          <w:sz w:val="24"/>
          <w:szCs w:val="24"/>
        </w:rPr>
        <w:t xml:space="preserve"> </w:t>
      </w:r>
      <w:r w:rsidRPr="002503ED">
        <w:rPr>
          <w:rFonts w:ascii="Arial" w:hAnsi="Arial" w:cs="Arial"/>
          <w:sz w:val="24"/>
          <w:szCs w:val="24"/>
        </w:rPr>
        <w:t>processo nos termos do § 2º do art. 550 do CPC.</w:t>
      </w:r>
    </w:p>
    <w:p w14:paraId="736E48D6" w14:textId="77777777" w:rsidR="00216B91" w:rsidRPr="002503ED" w:rsidRDefault="00216B91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48B643" w14:textId="6D9E0B26" w:rsidR="002503ED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6B91">
        <w:rPr>
          <w:rFonts w:ascii="Arial" w:hAnsi="Arial" w:cs="Arial"/>
          <w:b/>
          <w:sz w:val="24"/>
          <w:szCs w:val="24"/>
        </w:rPr>
        <w:t>III – PROVAS</w:t>
      </w:r>
    </w:p>
    <w:p w14:paraId="631E986E" w14:textId="77777777" w:rsidR="00216B91" w:rsidRPr="00216B91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2082F09" w14:textId="7BC7BDF2" w:rsidR="002503ED" w:rsidRPr="002503ED" w:rsidRDefault="002503ED" w:rsidP="00216B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Requer-se provar o alegado por tod</w:t>
      </w:r>
      <w:r w:rsidR="00216B91">
        <w:rPr>
          <w:rFonts w:ascii="Arial" w:hAnsi="Arial" w:cs="Arial"/>
          <w:sz w:val="24"/>
          <w:szCs w:val="24"/>
        </w:rPr>
        <w:t xml:space="preserve">os os meios de prova em direito </w:t>
      </w:r>
      <w:r w:rsidRPr="002503ED">
        <w:rPr>
          <w:rFonts w:ascii="Arial" w:hAnsi="Arial" w:cs="Arial"/>
          <w:sz w:val="24"/>
          <w:szCs w:val="24"/>
        </w:rPr>
        <w:t>admitidos, incluindo perícia e produção de prova documental.</w:t>
      </w:r>
    </w:p>
    <w:p w14:paraId="60CAAFC2" w14:textId="77777777" w:rsidR="00216B91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B0D0C4" w14:textId="4BF98661" w:rsidR="002503ED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6B91">
        <w:rPr>
          <w:rFonts w:ascii="Arial" w:hAnsi="Arial" w:cs="Arial"/>
          <w:b/>
          <w:sz w:val="24"/>
          <w:szCs w:val="24"/>
        </w:rPr>
        <w:t>IV – VALOR DA CAUSA</w:t>
      </w:r>
    </w:p>
    <w:p w14:paraId="3EA51CB1" w14:textId="77777777" w:rsidR="00216B91" w:rsidRPr="00216B91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145BA22" w14:textId="3ED8B238" w:rsidR="002503ED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Dá-se à causa o valor de (...)</w:t>
      </w:r>
    </w:p>
    <w:p w14:paraId="1A39F705" w14:textId="77777777" w:rsidR="00216B91" w:rsidRPr="002503ED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027668" w14:textId="77777777" w:rsidR="002503ED" w:rsidRPr="002503ED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Termos em que,</w:t>
      </w:r>
    </w:p>
    <w:p w14:paraId="78853544" w14:textId="367684AB" w:rsidR="002503ED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Pede deferimento.</w:t>
      </w:r>
    </w:p>
    <w:p w14:paraId="7BCC5920" w14:textId="77777777" w:rsidR="00216B91" w:rsidRPr="002503ED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596877" w14:textId="0BF6790A" w:rsidR="002503ED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Data</w:t>
      </w:r>
    </w:p>
    <w:p w14:paraId="098E2DF5" w14:textId="77777777" w:rsidR="00216B91" w:rsidRPr="002503ED" w:rsidRDefault="00216B91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0E84C8" w14:textId="66097352" w:rsidR="002503ED" w:rsidRPr="002503ED" w:rsidRDefault="002503ED" w:rsidP="002503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3ED">
        <w:rPr>
          <w:rFonts w:ascii="Arial" w:hAnsi="Arial" w:cs="Arial"/>
          <w:sz w:val="24"/>
          <w:szCs w:val="24"/>
        </w:rPr>
        <w:t>Advogado (OAB)</w:t>
      </w:r>
    </w:p>
    <w:sectPr w:rsidR="002503ED" w:rsidRPr="00250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8A"/>
    <w:rsid w:val="00216B91"/>
    <w:rsid w:val="002503ED"/>
    <w:rsid w:val="002A4B8F"/>
    <w:rsid w:val="002C748A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1041"/>
  <w15:chartTrackingRefBased/>
  <w15:docId w15:val="{8F5B80C8-A56A-4F77-8A6B-E6EF52B3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2016-06-08T19:43:00Z</dcterms:created>
  <dcterms:modified xsi:type="dcterms:W3CDTF">2016-06-08T19:50:00Z</dcterms:modified>
</cp:coreProperties>
</file>