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AÇÃO DE EXONERAÇÃO DO FIADOR EM RAZÃO DA NOVAÇÃO</w:t>
      </w: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DC1A57">
        <w:rPr>
          <w:rFonts w:ascii="Arial" w:hAnsi="Arial" w:cs="Arial"/>
          <w:sz w:val="24"/>
          <w:szCs w:val="24"/>
        </w:rPr>
        <w:t>Sr. Dr. Juiz</w:t>
      </w:r>
      <w:proofErr w:type="gramEnd"/>
      <w:r w:rsidRPr="00DC1A57">
        <w:rPr>
          <w:rFonts w:ascii="Arial" w:hAnsi="Arial" w:cs="Arial"/>
          <w:sz w:val="24"/>
          <w:szCs w:val="24"/>
        </w:rPr>
        <w:t xml:space="preserve"> de Direito da (...)</w:t>
      </w: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Pr="00DC1A57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(...), por seus procuradores (document</w:t>
      </w:r>
      <w:r w:rsidR="00CA7519">
        <w:rPr>
          <w:rFonts w:ascii="Arial" w:hAnsi="Arial" w:cs="Arial"/>
          <w:sz w:val="24"/>
          <w:szCs w:val="24"/>
        </w:rPr>
        <w:t xml:space="preserve">o 01), com escritório na (...), </w:t>
      </w:r>
      <w:r w:rsidRPr="00DC1A57">
        <w:rPr>
          <w:rFonts w:ascii="Arial" w:hAnsi="Arial" w:cs="Arial"/>
          <w:sz w:val="24"/>
          <w:szCs w:val="24"/>
        </w:rPr>
        <w:t>onde receberão intimações, vem,</w:t>
      </w:r>
      <w:r w:rsidR="00CA7519">
        <w:rPr>
          <w:rFonts w:ascii="Arial" w:hAnsi="Arial" w:cs="Arial"/>
          <w:sz w:val="24"/>
          <w:szCs w:val="24"/>
        </w:rPr>
        <w:t xml:space="preserve"> respeitosamente, perante Vossa </w:t>
      </w:r>
      <w:r w:rsidRPr="00DC1A57">
        <w:rPr>
          <w:rFonts w:ascii="Arial" w:hAnsi="Arial" w:cs="Arial"/>
          <w:sz w:val="24"/>
          <w:szCs w:val="24"/>
        </w:rPr>
        <w:t>Excelência, aforar, pelo procedimento</w:t>
      </w:r>
      <w:r w:rsidR="00CA7519">
        <w:rPr>
          <w:rFonts w:ascii="Arial" w:hAnsi="Arial" w:cs="Arial"/>
          <w:sz w:val="24"/>
          <w:szCs w:val="24"/>
        </w:rPr>
        <w:t xml:space="preserve"> comum, rito ordinário, em face </w:t>
      </w:r>
      <w:r w:rsidRPr="00DC1A57">
        <w:rPr>
          <w:rFonts w:ascii="Arial" w:hAnsi="Arial" w:cs="Arial"/>
          <w:sz w:val="24"/>
          <w:szCs w:val="24"/>
        </w:rPr>
        <w:t>de (...) a competente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Ação declaratória de exoneração de fiança,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1A57">
        <w:rPr>
          <w:rFonts w:ascii="Arial" w:hAnsi="Arial" w:cs="Arial"/>
          <w:sz w:val="24"/>
          <w:szCs w:val="24"/>
        </w:rPr>
        <w:t>o</w:t>
      </w:r>
      <w:proofErr w:type="gramEnd"/>
      <w:r w:rsidRPr="00DC1A57">
        <w:rPr>
          <w:rFonts w:ascii="Arial" w:hAnsi="Arial" w:cs="Arial"/>
          <w:sz w:val="24"/>
          <w:szCs w:val="24"/>
        </w:rPr>
        <w:t xml:space="preserve"> que faz com supedâneo nos a</w:t>
      </w:r>
      <w:r w:rsidR="00CA7519">
        <w:rPr>
          <w:rFonts w:ascii="Arial" w:hAnsi="Arial" w:cs="Arial"/>
          <w:sz w:val="24"/>
          <w:szCs w:val="24"/>
        </w:rPr>
        <w:t xml:space="preserve">rtigos 364, 366 e 819 do Código </w:t>
      </w:r>
      <w:r w:rsidRPr="00DC1A57">
        <w:rPr>
          <w:rFonts w:ascii="Arial" w:hAnsi="Arial" w:cs="Arial"/>
          <w:sz w:val="24"/>
          <w:szCs w:val="24"/>
        </w:rPr>
        <w:t>Civil, expondo e requerendo o quanto segue: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I – Fatos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 autora é fiadora do primeiro</w:t>
      </w:r>
      <w:r w:rsidR="00CA7519">
        <w:rPr>
          <w:rFonts w:ascii="Arial" w:hAnsi="Arial" w:cs="Arial"/>
          <w:sz w:val="24"/>
          <w:szCs w:val="24"/>
        </w:rPr>
        <w:t xml:space="preserve"> réu, em virtude de contrato de </w:t>
      </w:r>
      <w:r w:rsidRPr="00DC1A57">
        <w:rPr>
          <w:rFonts w:ascii="Arial" w:hAnsi="Arial" w:cs="Arial"/>
          <w:sz w:val="24"/>
          <w:szCs w:val="24"/>
        </w:rPr>
        <w:t>locação do imóvel localizado na (...) (d</w:t>
      </w:r>
      <w:r w:rsidR="00CA7519">
        <w:rPr>
          <w:rFonts w:ascii="Arial" w:hAnsi="Arial" w:cs="Arial"/>
          <w:sz w:val="24"/>
          <w:szCs w:val="24"/>
        </w:rPr>
        <w:t xml:space="preserve">ocumento 02), firmado em (...), </w:t>
      </w:r>
      <w:r w:rsidRPr="00DC1A57">
        <w:rPr>
          <w:rFonts w:ascii="Arial" w:hAnsi="Arial" w:cs="Arial"/>
          <w:sz w:val="24"/>
          <w:szCs w:val="24"/>
        </w:rPr>
        <w:t>cujo aluguel atual importa em R$ (...) mensais.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Ocorre que, no último dia (...), ant</w:t>
      </w:r>
      <w:r w:rsidR="00CA7519">
        <w:rPr>
          <w:rFonts w:ascii="Arial" w:hAnsi="Arial" w:cs="Arial"/>
          <w:sz w:val="24"/>
          <w:szCs w:val="24"/>
        </w:rPr>
        <w:t xml:space="preserve">e a proximidade do fim do prazo </w:t>
      </w:r>
      <w:r w:rsidRPr="00DC1A57">
        <w:rPr>
          <w:rFonts w:ascii="Arial" w:hAnsi="Arial" w:cs="Arial"/>
          <w:sz w:val="24"/>
          <w:szCs w:val="24"/>
        </w:rPr>
        <w:t>contratual, os corréus firmaram no</w:t>
      </w:r>
      <w:r w:rsidR="00CA7519">
        <w:rPr>
          <w:rFonts w:ascii="Arial" w:hAnsi="Arial" w:cs="Arial"/>
          <w:sz w:val="24"/>
          <w:szCs w:val="24"/>
        </w:rPr>
        <w:t xml:space="preserve">vo contrato, com prazo de (...) </w:t>
      </w:r>
      <w:r w:rsidRPr="00DC1A57">
        <w:rPr>
          <w:rFonts w:ascii="Arial" w:hAnsi="Arial" w:cs="Arial"/>
          <w:sz w:val="24"/>
          <w:szCs w:val="24"/>
        </w:rPr>
        <w:t>meses e aluguel de (...) mensais (doc</w:t>
      </w:r>
      <w:r w:rsidR="00CA7519">
        <w:rPr>
          <w:rFonts w:ascii="Arial" w:hAnsi="Arial" w:cs="Arial"/>
          <w:sz w:val="24"/>
          <w:szCs w:val="24"/>
        </w:rPr>
        <w:t xml:space="preserve">umento 03), maior que o aluguel </w:t>
      </w:r>
      <w:r w:rsidRPr="00DC1A57">
        <w:rPr>
          <w:rFonts w:ascii="Arial" w:hAnsi="Arial" w:cs="Arial"/>
          <w:sz w:val="24"/>
          <w:szCs w:val="24"/>
        </w:rPr>
        <w:t>original.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Tendo havido novação sem a parti</w:t>
      </w:r>
      <w:r w:rsidR="00CA7519">
        <w:rPr>
          <w:rFonts w:ascii="Arial" w:hAnsi="Arial" w:cs="Arial"/>
          <w:sz w:val="24"/>
          <w:szCs w:val="24"/>
        </w:rPr>
        <w:t xml:space="preserve">cipação da autora, a fiança não </w:t>
      </w:r>
      <w:r w:rsidRPr="00DC1A57">
        <w:rPr>
          <w:rFonts w:ascii="Arial" w:hAnsi="Arial" w:cs="Arial"/>
          <w:sz w:val="24"/>
          <w:szCs w:val="24"/>
        </w:rPr>
        <w:t>subsiste.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Ocorre que, ante ao inadimplemento do p</w:t>
      </w:r>
      <w:r w:rsidR="00CA7519">
        <w:rPr>
          <w:rFonts w:ascii="Arial" w:hAnsi="Arial" w:cs="Arial"/>
          <w:sz w:val="24"/>
          <w:szCs w:val="24"/>
        </w:rPr>
        <w:t xml:space="preserve">rimeiro réu e locatário, a </w:t>
      </w:r>
      <w:r w:rsidRPr="00DC1A57">
        <w:rPr>
          <w:rFonts w:ascii="Arial" w:hAnsi="Arial" w:cs="Arial"/>
          <w:sz w:val="24"/>
          <w:szCs w:val="24"/>
        </w:rPr>
        <w:t>segunda ré notificou a autora</w:t>
      </w:r>
      <w:r w:rsidR="00CA7519">
        <w:rPr>
          <w:rFonts w:ascii="Arial" w:hAnsi="Arial" w:cs="Arial"/>
          <w:sz w:val="24"/>
          <w:szCs w:val="24"/>
        </w:rPr>
        <w:t xml:space="preserve"> para que efetuasse o pagamento </w:t>
      </w:r>
      <w:r w:rsidRPr="00DC1A57">
        <w:rPr>
          <w:rFonts w:ascii="Arial" w:hAnsi="Arial" w:cs="Arial"/>
          <w:sz w:val="24"/>
          <w:szCs w:val="24"/>
        </w:rPr>
        <w:t>(documento 04).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Nada obstante a </w:t>
      </w:r>
      <w:proofErr w:type="spellStart"/>
      <w:r w:rsidRPr="00DC1A57">
        <w:rPr>
          <w:rFonts w:ascii="Arial" w:hAnsi="Arial" w:cs="Arial"/>
          <w:sz w:val="24"/>
          <w:szCs w:val="24"/>
        </w:rPr>
        <w:t>contra</w:t>
      </w:r>
      <w:proofErr w:type="spellEnd"/>
      <w:r w:rsidR="00CA7519">
        <w:rPr>
          <w:rFonts w:ascii="Arial" w:hAnsi="Arial" w:cs="Arial"/>
          <w:sz w:val="24"/>
          <w:szCs w:val="24"/>
        </w:rPr>
        <w:t xml:space="preserve"> </w:t>
      </w:r>
      <w:r w:rsidRPr="00DC1A57">
        <w:rPr>
          <w:rFonts w:ascii="Arial" w:hAnsi="Arial" w:cs="Arial"/>
          <w:sz w:val="24"/>
          <w:szCs w:val="24"/>
        </w:rPr>
        <w:t>notificação e</w:t>
      </w:r>
      <w:r w:rsidR="00CA7519">
        <w:rPr>
          <w:rFonts w:ascii="Arial" w:hAnsi="Arial" w:cs="Arial"/>
          <w:sz w:val="24"/>
          <w:szCs w:val="24"/>
        </w:rPr>
        <w:t xml:space="preserve">nviada pela autora, a verdade é </w:t>
      </w:r>
      <w:r w:rsidRPr="00DC1A57">
        <w:rPr>
          <w:rFonts w:ascii="Arial" w:hAnsi="Arial" w:cs="Arial"/>
          <w:sz w:val="24"/>
          <w:szCs w:val="24"/>
        </w:rPr>
        <w:t>que lhe foi enviada uma segun</w:t>
      </w:r>
      <w:r w:rsidR="00CA7519">
        <w:rPr>
          <w:rFonts w:ascii="Arial" w:hAnsi="Arial" w:cs="Arial"/>
          <w:sz w:val="24"/>
          <w:szCs w:val="24"/>
        </w:rPr>
        <w:t xml:space="preserve">da missiva, cobrando os valores </w:t>
      </w:r>
      <w:r w:rsidRPr="00DC1A57">
        <w:rPr>
          <w:rFonts w:ascii="Arial" w:hAnsi="Arial" w:cs="Arial"/>
          <w:sz w:val="24"/>
          <w:szCs w:val="24"/>
        </w:rPr>
        <w:t>devidos pelo primeiro réu (documento 05).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Assim, não restou alternativa</w:t>
      </w:r>
      <w:r w:rsidR="00CA7519">
        <w:rPr>
          <w:rFonts w:ascii="Arial" w:hAnsi="Arial" w:cs="Arial"/>
          <w:sz w:val="24"/>
          <w:szCs w:val="24"/>
        </w:rPr>
        <w:t xml:space="preserve"> à autora senão ingressar com a </w:t>
      </w:r>
      <w:r w:rsidRPr="00DC1A57">
        <w:rPr>
          <w:rFonts w:ascii="Arial" w:hAnsi="Arial" w:cs="Arial"/>
          <w:sz w:val="24"/>
          <w:szCs w:val="24"/>
        </w:rPr>
        <w:t>presente ação para ver reconhecida a exoneração da fiança.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II – Direito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O art</w:t>
      </w:r>
      <w:r w:rsidR="00CA7519">
        <w:rPr>
          <w:rFonts w:ascii="Arial" w:hAnsi="Arial" w:cs="Arial"/>
          <w:sz w:val="24"/>
          <w:szCs w:val="24"/>
        </w:rPr>
        <w:t xml:space="preserve">. 366 do Código Civil estipula: </w:t>
      </w:r>
      <w:r w:rsidRPr="00DC1A57">
        <w:rPr>
          <w:rFonts w:ascii="Arial" w:hAnsi="Arial" w:cs="Arial"/>
          <w:sz w:val="24"/>
          <w:szCs w:val="24"/>
        </w:rPr>
        <w:t>Importa exoneração do fiador a</w:t>
      </w:r>
      <w:r w:rsidR="00CA7519">
        <w:rPr>
          <w:rFonts w:ascii="Arial" w:hAnsi="Arial" w:cs="Arial"/>
          <w:sz w:val="24"/>
          <w:szCs w:val="24"/>
        </w:rPr>
        <w:t xml:space="preserve"> novação feita sem seu consenso </w:t>
      </w:r>
      <w:r w:rsidRPr="00DC1A57">
        <w:rPr>
          <w:rFonts w:ascii="Arial" w:hAnsi="Arial" w:cs="Arial"/>
          <w:sz w:val="24"/>
          <w:szCs w:val="24"/>
        </w:rPr>
        <w:t>com o devedor principal.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 jurisprudência admite a exoneração do fiador nesses casos: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lastRenderedPageBreak/>
        <w:t>Tribunal de Alçada Cível do Rio de Ja</w:t>
      </w:r>
      <w:r w:rsidR="00CA7519">
        <w:rPr>
          <w:rFonts w:ascii="Arial" w:hAnsi="Arial" w:cs="Arial"/>
          <w:sz w:val="24"/>
          <w:szCs w:val="24"/>
        </w:rPr>
        <w:t xml:space="preserve">neiro. “Novação sem intervenção </w:t>
      </w:r>
      <w:r w:rsidRPr="00DC1A57">
        <w:rPr>
          <w:rFonts w:ascii="Arial" w:hAnsi="Arial" w:cs="Arial"/>
          <w:sz w:val="24"/>
          <w:szCs w:val="24"/>
        </w:rPr>
        <w:t>do fiador. Ação declaratória de ex</w:t>
      </w:r>
      <w:r w:rsidR="00CA7519">
        <w:rPr>
          <w:rFonts w:ascii="Arial" w:hAnsi="Arial" w:cs="Arial"/>
          <w:sz w:val="24"/>
          <w:szCs w:val="24"/>
        </w:rPr>
        <w:t xml:space="preserve">oneração de fiança por haver-se </w:t>
      </w:r>
      <w:r w:rsidRPr="00DC1A57">
        <w:rPr>
          <w:rFonts w:ascii="Arial" w:hAnsi="Arial" w:cs="Arial"/>
          <w:sz w:val="24"/>
          <w:szCs w:val="24"/>
        </w:rPr>
        <w:t>celebrado novação, sem a interveniência d</w:t>
      </w:r>
      <w:r w:rsidR="00CA7519">
        <w:rPr>
          <w:rFonts w:ascii="Arial" w:hAnsi="Arial" w:cs="Arial"/>
          <w:sz w:val="24"/>
          <w:szCs w:val="24"/>
        </w:rPr>
        <w:t xml:space="preserve">a fiadora. Confirmação da sua </w:t>
      </w:r>
      <w:r w:rsidRPr="00DC1A57">
        <w:rPr>
          <w:rFonts w:ascii="Arial" w:hAnsi="Arial" w:cs="Arial"/>
          <w:sz w:val="24"/>
          <w:szCs w:val="24"/>
        </w:rPr>
        <w:t>procedência. Não provimento da apel</w:t>
      </w:r>
      <w:r w:rsidR="00CA7519">
        <w:rPr>
          <w:rFonts w:ascii="Arial" w:hAnsi="Arial" w:cs="Arial"/>
          <w:sz w:val="24"/>
          <w:szCs w:val="24"/>
        </w:rPr>
        <w:t xml:space="preserve">ação pela não interveniência da </w:t>
      </w:r>
      <w:r w:rsidRPr="00DC1A57">
        <w:rPr>
          <w:rFonts w:ascii="Arial" w:hAnsi="Arial" w:cs="Arial"/>
          <w:sz w:val="24"/>
          <w:szCs w:val="24"/>
        </w:rPr>
        <w:t xml:space="preserve">fiadora, no acordo celebrado entre locador </w:t>
      </w:r>
      <w:r w:rsidR="00CA7519">
        <w:rPr>
          <w:rFonts w:ascii="Arial" w:hAnsi="Arial" w:cs="Arial"/>
          <w:sz w:val="24"/>
          <w:szCs w:val="24"/>
        </w:rPr>
        <w:t xml:space="preserve">e locatário e por não admitir a </w:t>
      </w:r>
      <w:r w:rsidRPr="00DC1A57">
        <w:rPr>
          <w:rFonts w:ascii="Arial" w:hAnsi="Arial" w:cs="Arial"/>
          <w:sz w:val="24"/>
          <w:szCs w:val="24"/>
        </w:rPr>
        <w:t>fiança interpretação extensiva” (</w:t>
      </w:r>
      <w:r w:rsidR="00CA7519">
        <w:rPr>
          <w:rFonts w:ascii="Arial" w:hAnsi="Arial" w:cs="Arial"/>
          <w:sz w:val="24"/>
          <w:szCs w:val="24"/>
        </w:rPr>
        <w:t xml:space="preserve">Apelação nº 5.289 – 5ª Câmara – </w:t>
      </w:r>
      <w:r w:rsidRPr="00DC1A57">
        <w:rPr>
          <w:rFonts w:ascii="Arial" w:hAnsi="Arial" w:cs="Arial"/>
          <w:sz w:val="24"/>
          <w:szCs w:val="24"/>
        </w:rPr>
        <w:t>unânime – Juiz Oswaldo Portella de Oliveira – julgamento: 13.06.1984).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Tribunal de Alçada de Minas Gera</w:t>
      </w:r>
      <w:r w:rsidR="00CA7519">
        <w:rPr>
          <w:rFonts w:ascii="Arial" w:hAnsi="Arial" w:cs="Arial"/>
          <w:sz w:val="24"/>
          <w:szCs w:val="24"/>
        </w:rPr>
        <w:t xml:space="preserve">is. “Ação de Cobrança. Aluguel. </w:t>
      </w:r>
      <w:r w:rsidRPr="00DC1A57">
        <w:rPr>
          <w:rFonts w:ascii="Arial" w:hAnsi="Arial" w:cs="Arial"/>
          <w:sz w:val="24"/>
          <w:szCs w:val="24"/>
        </w:rPr>
        <w:t>Contrato de locação. Fiança. Novação</w:t>
      </w:r>
      <w:r w:rsidR="00CA7519">
        <w:rPr>
          <w:rFonts w:ascii="Arial" w:hAnsi="Arial" w:cs="Arial"/>
          <w:sz w:val="24"/>
          <w:szCs w:val="24"/>
        </w:rPr>
        <w:t xml:space="preserve"> – art. 1.006 do CC. A fiança é </w:t>
      </w:r>
      <w:r w:rsidRPr="00DC1A57">
        <w:rPr>
          <w:rFonts w:ascii="Arial" w:hAnsi="Arial" w:cs="Arial"/>
          <w:sz w:val="24"/>
          <w:szCs w:val="24"/>
        </w:rPr>
        <w:t>contrato benéfico que não admite interpretação extens</w:t>
      </w:r>
      <w:r w:rsidR="00CA7519">
        <w:rPr>
          <w:rFonts w:ascii="Arial" w:hAnsi="Arial" w:cs="Arial"/>
          <w:sz w:val="24"/>
          <w:szCs w:val="24"/>
        </w:rPr>
        <w:t xml:space="preserve">iva. Garantida </w:t>
      </w:r>
      <w:r w:rsidRPr="00DC1A57">
        <w:rPr>
          <w:rFonts w:ascii="Arial" w:hAnsi="Arial" w:cs="Arial"/>
          <w:sz w:val="24"/>
          <w:szCs w:val="24"/>
        </w:rPr>
        <w:t xml:space="preserve">obrigação primitiva pela fiança, esta, por </w:t>
      </w:r>
      <w:r w:rsidR="00CA7519">
        <w:rPr>
          <w:rFonts w:ascii="Arial" w:hAnsi="Arial" w:cs="Arial"/>
          <w:sz w:val="24"/>
          <w:szCs w:val="24"/>
        </w:rPr>
        <w:t xml:space="preserve">sua própria natureza acessória, </w:t>
      </w:r>
      <w:r w:rsidRPr="00DC1A57">
        <w:rPr>
          <w:rFonts w:ascii="Arial" w:hAnsi="Arial" w:cs="Arial"/>
          <w:sz w:val="24"/>
          <w:szCs w:val="24"/>
        </w:rPr>
        <w:t>desaparece com a extinção do</w:t>
      </w:r>
      <w:r w:rsidR="00CA7519">
        <w:rPr>
          <w:rFonts w:ascii="Arial" w:hAnsi="Arial" w:cs="Arial"/>
          <w:sz w:val="24"/>
          <w:szCs w:val="24"/>
        </w:rPr>
        <w:t xml:space="preserve"> pacto inicial e, mesmo havendo </w:t>
      </w:r>
      <w:r w:rsidRPr="00DC1A57">
        <w:rPr>
          <w:rFonts w:ascii="Arial" w:hAnsi="Arial" w:cs="Arial"/>
          <w:sz w:val="24"/>
          <w:szCs w:val="24"/>
        </w:rPr>
        <w:t>concordância entre credor e devedor</w:t>
      </w:r>
      <w:r w:rsidR="00CA7519">
        <w:rPr>
          <w:rFonts w:ascii="Arial" w:hAnsi="Arial" w:cs="Arial"/>
          <w:sz w:val="24"/>
          <w:szCs w:val="24"/>
        </w:rPr>
        <w:t xml:space="preserve"> quanto à garantia, ela somente </w:t>
      </w:r>
      <w:r w:rsidRPr="00DC1A57">
        <w:rPr>
          <w:rFonts w:ascii="Arial" w:hAnsi="Arial" w:cs="Arial"/>
          <w:sz w:val="24"/>
          <w:szCs w:val="24"/>
        </w:rPr>
        <w:t xml:space="preserve">gerará efeitos com a anuência do fiador, </w:t>
      </w:r>
      <w:r w:rsidR="00CA7519">
        <w:rPr>
          <w:rFonts w:ascii="Arial" w:hAnsi="Arial" w:cs="Arial"/>
          <w:sz w:val="24"/>
          <w:szCs w:val="24"/>
        </w:rPr>
        <w:t xml:space="preserve">nos termos do art. 1.006 do CC, </w:t>
      </w:r>
      <w:r w:rsidRPr="00DC1A57">
        <w:rPr>
          <w:rFonts w:ascii="Arial" w:hAnsi="Arial" w:cs="Arial"/>
          <w:sz w:val="24"/>
          <w:szCs w:val="24"/>
        </w:rPr>
        <w:t xml:space="preserve">pois a novação é causa da exoneração </w:t>
      </w:r>
      <w:r w:rsidR="00CA7519">
        <w:rPr>
          <w:rFonts w:ascii="Arial" w:hAnsi="Arial" w:cs="Arial"/>
          <w:sz w:val="24"/>
          <w:szCs w:val="24"/>
        </w:rPr>
        <w:t xml:space="preserve">automática da fiança” (Apelação </w:t>
      </w:r>
      <w:r w:rsidRPr="00DC1A57">
        <w:rPr>
          <w:rFonts w:ascii="Arial" w:hAnsi="Arial" w:cs="Arial"/>
          <w:sz w:val="24"/>
          <w:szCs w:val="24"/>
        </w:rPr>
        <w:t>nº 246.112-5/00 – Uberlândia – 3ª Câmara</w:t>
      </w:r>
      <w:r w:rsidR="00CA7519">
        <w:rPr>
          <w:rFonts w:ascii="Arial" w:hAnsi="Arial" w:cs="Arial"/>
          <w:sz w:val="24"/>
          <w:szCs w:val="24"/>
        </w:rPr>
        <w:t xml:space="preserve"> Cível – julgamento: 26.11.1997 </w:t>
      </w:r>
      <w:r w:rsidRPr="00DC1A57">
        <w:rPr>
          <w:rFonts w:ascii="Arial" w:hAnsi="Arial" w:cs="Arial"/>
          <w:sz w:val="24"/>
          <w:szCs w:val="24"/>
        </w:rPr>
        <w:t xml:space="preserve">– relator: Juiz Wander </w:t>
      </w:r>
      <w:proofErr w:type="spellStart"/>
      <w:r w:rsidRPr="00DC1A57">
        <w:rPr>
          <w:rFonts w:ascii="Arial" w:hAnsi="Arial" w:cs="Arial"/>
          <w:sz w:val="24"/>
          <w:szCs w:val="24"/>
        </w:rPr>
        <w:t>Marotta</w:t>
      </w:r>
      <w:proofErr w:type="spellEnd"/>
      <w:r w:rsidRPr="00DC1A57">
        <w:rPr>
          <w:rFonts w:ascii="Arial" w:hAnsi="Arial" w:cs="Arial"/>
          <w:sz w:val="24"/>
          <w:szCs w:val="24"/>
        </w:rPr>
        <w:t xml:space="preserve"> – decisão unânime, RJTAMG 69/356).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III – Pedido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Diante do exposto, requer </w:t>
      </w:r>
      <w:r w:rsidR="00CA7519">
        <w:rPr>
          <w:rFonts w:ascii="Arial" w:hAnsi="Arial" w:cs="Arial"/>
          <w:sz w:val="24"/>
          <w:szCs w:val="24"/>
        </w:rPr>
        <w:t xml:space="preserve">a autora a procedência da ação, </w:t>
      </w:r>
      <w:r w:rsidRPr="00DC1A57">
        <w:rPr>
          <w:rFonts w:ascii="Arial" w:hAnsi="Arial" w:cs="Arial"/>
          <w:sz w:val="24"/>
          <w:szCs w:val="24"/>
        </w:rPr>
        <w:t>declarando Vossa Excelência a exo</w:t>
      </w:r>
      <w:r w:rsidR="00CA7519">
        <w:rPr>
          <w:rFonts w:ascii="Arial" w:hAnsi="Arial" w:cs="Arial"/>
          <w:sz w:val="24"/>
          <w:szCs w:val="24"/>
        </w:rPr>
        <w:t xml:space="preserve">neração da fiança prestada pela </w:t>
      </w:r>
      <w:r w:rsidRPr="00DC1A57">
        <w:rPr>
          <w:rFonts w:ascii="Arial" w:hAnsi="Arial" w:cs="Arial"/>
          <w:sz w:val="24"/>
          <w:szCs w:val="24"/>
        </w:rPr>
        <w:t xml:space="preserve">autora desde a data da novação, </w:t>
      </w:r>
      <w:r w:rsidR="00CA7519">
        <w:rPr>
          <w:rFonts w:ascii="Arial" w:hAnsi="Arial" w:cs="Arial"/>
          <w:sz w:val="24"/>
          <w:szCs w:val="24"/>
        </w:rPr>
        <w:t xml:space="preserve">condenando os réus ao pagamento </w:t>
      </w:r>
      <w:r w:rsidRPr="00DC1A57">
        <w:rPr>
          <w:rFonts w:ascii="Arial" w:hAnsi="Arial" w:cs="Arial"/>
          <w:sz w:val="24"/>
          <w:szCs w:val="24"/>
        </w:rPr>
        <w:t>das despesas, custas e honorários advocatícios que Vossa Excelência</w:t>
      </w:r>
      <w:r w:rsidR="00CA7519">
        <w:rPr>
          <w:rFonts w:ascii="Arial" w:hAnsi="Arial" w:cs="Arial"/>
          <w:sz w:val="24"/>
          <w:szCs w:val="24"/>
        </w:rPr>
        <w:t xml:space="preserve"> </w:t>
      </w:r>
      <w:r w:rsidRPr="00DC1A57">
        <w:rPr>
          <w:rFonts w:ascii="Arial" w:hAnsi="Arial" w:cs="Arial"/>
          <w:sz w:val="24"/>
          <w:szCs w:val="24"/>
        </w:rPr>
        <w:t>houver por bem arbitrar.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IV – Citação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Requer-se que a citação dos réus </w:t>
      </w:r>
      <w:r w:rsidR="00CA7519">
        <w:rPr>
          <w:rFonts w:ascii="Arial" w:hAnsi="Arial" w:cs="Arial"/>
          <w:sz w:val="24"/>
          <w:szCs w:val="24"/>
        </w:rPr>
        <w:t xml:space="preserve">seja efetuada pelo correio, nos </w:t>
      </w:r>
      <w:r w:rsidRPr="00DC1A57">
        <w:rPr>
          <w:rFonts w:ascii="Arial" w:hAnsi="Arial" w:cs="Arial"/>
          <w:sz w:val="24"/>
          <w:szCs w:val="24"/>
        </w:rPr>
        <w:t>termos dos arts. 246, I; 247 e 248 do</w:t>
      </w:r>
      <w:r w:rsidR="00CA7519">
        <w:rPr>
          <w:rFonts w:ascii="Arial" w:hAnsi="Arial" w:cs="Arial"/>
          <w:sz w:val="24"/>
          <w:szCs w:val="24"/>
        </w:rPr>
        <w:t xml:space="preserve"> Código de Processo Civil, para </w:t>
      </w:r>
      <w:r w:rsidRPr="00DC1A57">
        <w:rPr>
          <w:rFonts w:ascii="Arial" w:hAnsi="Arial" w:cs="Arial"/>
          <w:sz w:val="24"/>
          <w:szCs w:val="24"/>
        </w:rPr>
        <w:t>responder no prazo de 15 (quinz</w:t>
      </w:r>
      <w:r w:rsidR="00CA7519">
        <w:rPr>
          <w:rFonts w:ascii="Arial" w:hAnsi="Arial" w:cs="Arial"/>
          <w:sz w:val="24"/>
          <w:szCs w:val="24"/>
        </w:rPr>
        <w:t xml:space="preserve">e) dias (art. 335, do Código de </w:t>
      </w:r>
      <w:r w:rsidRPr="00DC1A57">
        <w:rPr>
          <w:rFonts w:ascii="Arial" w:hAnsi="Arial" w:cs="Arial"/>
          <w:sz w:val="24"/>
          <w:szCs w:val="24"/>
        </w:rPr>
        <w:t>Processo Civil), sob pena de serem</w:t>
      </w:r>
      <w:r w:rsidR="00CA7519">
        <w:rPr>
          <w:rFonts w:ascii="Arial" w:hAnsi="Arial" w:cs="Arial"/>
          <w:sz w:val="24"/>
          <w:szCs w:val="24"/>
        </w:rPr>
        <w:t xml:space="preserve"> tidos por verdadeiros todos os </w:t>
      </w:r>
      <w:r w:rsidRPr="00DC1A57">
        <w:rPr>
          <w:rFonts w:ascii="Arial" w:hAnsi="Arial" w:cs="Arial"/>
          <w:sz w:val="24"/>
          <w:szCs w:val="24"/>
        </w:rPr>
        <w:t>fatos aqui alegados (art. 344 do Códig</w:t>
      </w:r>
      <w:r w:rsidR="00CA7519">
        <w:rPr>
          <w:rFonts w:ascii="Arial" w:hAnsi="Arial" w:cs="Arial"/>
          <w:sz w:val="24"/>
          <w:szCs w:val="24"/>
        </w:rPr>
        <w:t xml:space="preserve">o de Processo Civil), devendo o </w:t>
      </w:r>
      <w:r w:rsidRPr="00DC1A57">
        <w:rPr>
          <w:rFonts w:ascii="Arial" w:hAnsi="Arial" w:cs="Arial"/>
          <w:sz w:val="24"/>
          <w:szCs w:val="24"/>
        </w:rPr>
        <w:t>respectivo mandado conter as finalid</w:t>
      </w:r>
      <w:r w:rsidR="00CA7519">
        <w:rPr>
          <w:rFonts w:ascii="Arial" w:hAnsi="Arial" w:cs="Arial"/>
          <w:sz w:val="24"/>
          <w:szCs w:val="24"/>
        </w:rPr>
        <w:t xml:space="preserve">ades da citação, as respectivas </w:t>
      </w:r>
      <w:r w:rsidRPr="00DC1A57">
        <w:rPr>
          <w:rFonts w:ascii="Arial" w:hAnsi="Arial" w:cs="Arial"/>
          <w:sz w:val="24"/>
          <w:szCs w:val="24"/>
        </w:rPr>
        <w:t>determinações e cominações, bem</w:t>
      </w:r>
      <w:r w:rsidR="00CA7519">
        <w:rPr>
          <w:rFonts w:ascii="Arial" w:hAnsi="Arial" w:cs="Arial"/>
          <w:sz w:val="24"/>
          <w:szCs w:val="24"/>
        </w:rPr>
        <w:t xml:space="preserve"> como a cópia do despacho </w:t>
      </w:r>
      <w:proofErr w:type="gramStart"/>
      <w:r w:rsidR="00CA7519">
        <w:rPr>
          <w:rFonts w:ascii="Arial" w:hAnsi="Arial" w:cs="Arial"/>
          <w:sz w:val="24"/>
          <w:szCs w:val="24"/>
        </w:rPr>
        <w:t>do(</w:t>
      </w:r>
      <w:proofErr w:type="gramEnd"/>
      <w:r w:rsidR="00CA7519">
        <w:rPr>
          <w:rFonts w:ascii="Arial" w:hAnsi="Arial" w:cs="Arial"/>
          <w:sz w:val="24"/>
          <w:szCs w:val="24"/>
        </w:rPr>
        <w:t xml:space="preserve">a) </w:t>
      </w:r>
      <w:r w:rsidRPr="00DC1A57">
        <w:rPr>
          <w:rFonts w:ascii="Arial" w:hAnsi="Arial" w:cs="Arial"/>
          <w:sz w:val="24"/>
          <w:szCs w:val="24"/>
        </w:rPr>
        <w:t>MM. Juiz(a), comunicando, ainda, o p</w:t>
      </w:r>
      <w:r w:rsidR="00CA7519">
        <w:rPr>
          <w:rFonts w:ascii="Arial" w:hAnsi="Arial" w:cs="Arial"/>
          <w:sz w:val="24"/>
          <w:szCs w:val="24"/>
        </w:rPr>
        <w:t xml:space="preserve">razo para resposta, o juízo e o </w:t>
      </w:r>
      <w:r w:rsidRPr="00DC1A57">
        <w:rPr>
          <w:rFonts w:ascii="Arial" w:hAnsi="Arial" w:cs="Arial"/>
          <w:sz w:val="24"/>
          <w:szCs w:val="24"/>
        </w:rPr>
        <w:t>cartório, com o respectivo endereço.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Ou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Nos termos do art. 246, II, do Código </w:t>
      </w:r>
      <w:r w:rsidR="00CA7519">
        <w:rPr>
          <w:rFonts w:ascii="Arial" w:hAnsi="Arial" w:cs="Arial"/>
          <w:sz w:val="24"/>
          <w:szCs w:val="24"/>
        </w:rPr>
        <w:t xml:space="preserve">de Processo Civil (justificar o </w:t>
      </w:r>
      <w:r w:rsidRPr="00DC1A57">
        <w:rPr>
          <w:rFonts w:ascii="Arial" w:hAnsi="Arial" w:cs="Arial"/>
          <w:sz w:val="24"/>
          <w:szCs w:val="24"/>
        </w:rPr>
        <w:t>motivo, posto que a citação por Of</w:t>
      </w:r>
      <w:r w:rsidR="00CA7519">
        <w:rPr>
          <w:rFonts w:ascii="Arial" w:hAnsi="Arial" w:cs="Arial"/>
          <w:sz w:val="24"/>
          <w:szCs w:val="24"/>
        </w:rPr>
        <w:t xml:space="preserve">icial de Justiça é subsidiária) </w:t>
      </w:r>
      <w:r w:rsidRPr="00DC1A57">
        <w:rPr>
          <w:rFonts w:ascii="Arial" w:hAnsi="Arial" w:cs="Arial"/>
          <w:sz w:val="24"/>
          <w:szCs w:val="24"/>
        </w:rPr>
        <w:t>requer-se a citação dos réus por inter</w:t>
      </w:r>
      <w:r w:rsidR="00CA7519">
        <w:rPr>
          <w:rFonts w:ascii="Arial" w:hAnsi="Arial" w:cs="Arial"/>
          <w:sz w:val="24"/>
          <w:szCs w:val="24"/>
        </w:rPr>
        <w:t xml:space="preserve">médio do Sr. Oficial de Justiça </w:t>
      </w:r>
      <w:r w:rsidRPr="00DC1A57">
        <w:rPr>
          <w:rFonts w:ascii="Arial" w:hAnsi="Arial" w:cs="Arial"/>
          <w:sz w:val="24"/>
          <w:szCs w:val="24"/>
        </w:rPr>
        <w:t>para, querendo, responder no prazo de</w:t>
      </w:r>
      <w:r w:rsidR="00CA7519">
        <w:rPr>
          <w:rFonts w:ascii="Arial" w:hAnsi="Arial" w:cs="Arial"/>
          <w:sz w:val="24"/>
          <w:szCs w:val="24"/>
        </w:rPr>
        <w:t xml:space="preserve"> 15 (quinze) dias (art. 335, do </w:t>
      </w:r>
      <w:r w:rsidRPr="00DC1A57">
        <w:rPr>
          <w:rFonts w:ascii="Arial" w:hAnsi="Arial" w:cs="Arial"/>
          <w:sz w:val="24"/>
          <w:szCs w:val="24"/>
        </w:rPr>
        <w:t>Código de Processo Civil), sob pena</w:t>
      </w:r>
      <w:r w:rsidR="00CA7519">
        <w:rPr>
          <w:rFonts w:ascii="Arial" w:hAnsi="Arial" w:cs="Arial"/>
          <w:sz w:val="24"/>
          <w:szCs w:val="24"/>
        </w:rPr>
        <w:t xml:space="preserve"> de serem tidos por verdadeiros </w:t>
      </w:r>
      <w:r w:rsidRPr="00DC1A57">
        <w:rPr>
          <w:rFonts w:ascii="Arial" w:hAnsi="Arial" w:cs="Arial"/>
          <w:sz w:val="24"/>
          <w:szCs w:val="24"/>
        </w:rPr>
        <w:t>todos os fatos aqui alegados (art. 344 do Código d</w:t>
      </w:r>
      <w:r w:rsidR="00CA7519">
        <w:rPr>
          <w:rFonts w:ascii="Arial" w:hAnsi="Arial" w:cs="Arial"/>
          <w:sz w:val="24"/>
          <w:szCs w:val="24"/>
        </w:rPr>
        <w:t xml:space="preserve">e Processo Civil), </w:t>
      </w:r>
      <w:r w:rsidRPr="00DC1A57">
        <w:rPr>
          <w:rFonts w:ascii="Arial" w:hAnsi="Arial" w:cs="Arial"/>
          <w:sz w:val="24"/>
          <w:szCs w:val="24"/>
        </w:rPr>
        <w:t>devendo o respectivo mandado conte</w:t>
      </w:r>
      <w:r w:rsidR="00CA7519">
        <w:rPr>
          <w:rFonts w:ascii="Arial" w:hAnsi="Arial" w:cs="Arial"/>
          <w:sz w:val="24"/>
          <w:szCs w:val="24"/>
        </w:rPr>
        <w:t xml:space="preserve">r as finalidades da citação, as </w:t>
      </w:r>
      <w:r w:rsidRPr="00DC1A57">
        <w:rPr>
          <w:rFonts w:ascii="Arial" w:hAnsi="Arial" w:cs="Arial"/>
          <w:sz w:val="24"/>
          <w:szCs w:val="24"/>
        </w:rPr>
        <w:t xml:space="preserve">respectivas determinações e </w:t>
      </w:r>
      <w:r w:rsidR="00CA7519">
        <w:rPr>
          <w:rFonts w:ascii="Arial" w:hAnsi="Arial" w:cs="Arial"/>
          <w:sz w:val="24"/>
          <w:szCs w:val="24"/>
        </w:rPr>
        <w:t xml:space="preserve">cominações, bem como a cópia do </w:t>
      </w:r>
      <w:r w:rsidRPr="00DC1A57">
        <w:rPr>
          <w:rFonts w:ascii="Arial" w:hAnsi="Arial" w:cs="Arial"/>
          <w:sz w:val="24"/>
          <w:szCs w:val="24"/>
        </w:rPr>
        <w:t>despacho do(a) MM. Juiz(a), c</w:t>
      </w:r>
      <w:r w:rsidR="00CA7519">
        <w:rPr>
          <w:rFonts w:ascii="Arial" w:hAnsi="Arial" w:cs="Arial"/>
          <w:sz w:val="24"/>
          <w:szCs w:val="24"/>
        </w:rPr>
        <w:t xml:space="preserve">omunicando, ainda, o prazo para </w:t>
      </w:r>
      <w:r w:rsidRPr="00DC1A57">
        <w:rPr>
          <w:rFonts w:ascii="Arial" w:hAnsi="Arial" w:cs="Arial"/>
          <w:sz w:val="24"/>
          <w:szCs w:val="24"/>
        </w:rPr>
        <w:t>resposta, o juízo e o cartório, com o respectivo e</w:t>
      </w:r>
      <w:r w:rsidR="00CA7519">
        <w:rPr>
          <w:rFonts w:ascii="Arial" w:hAnsi="Arial" w:cs="Arial"/>
          <w:sz w:val="24"/>
          <w:szCs w:val="24"/>
        </w:rPr>
        <w:t xml:space="preserve">ndereço, facultando-se </w:t>
      </w:r>
      <w:r w:rsidRPr="00DC1A57">
        <w:rPr>
          <w:rFonts w:ascii="Arial" w:hAnsi="Arial" w:cs="Arial"/>
          <w:sz w:val="24"/>
          <w:szCs w:val="24"/>
        </w:rPr>
        <w:t>ao Sr. Oficial de Justiça encarre</w:t>
      </w:r>
      <w:r w:rsidR="00CA7519">
        <w:rPr>
          <w:rFonts w:ascii="Arial" w:hAnsi="Arial" w:cs="Arial"/>
          <w:sz w:val="24"/>
          <w:szCs w:val="24"/>
        </w:rPr>
        <w:t xml:space="preserve">gado da diligência proceder nos </w:t>
      </w:r>
      <w:r w:rsidRPr="00DC1A57">
        <w:rPr>
          <w:rFonts w:ascii="Arial" w:hAnsi="Arial" w:cs="Arial"/>
          <w:sz w:val="24"/>
          <w:szCs w:val="24"/>
        </w:rPr>
        <w:t>dias e horários de exceção (CPC, art. 212, § 2º).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V – Audiência de Conciliação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lastRenderedPageBreak/>
        <w:t>Nos termos do art. 334, § 5º, do Có</w:t>
      </w:r>
      <w:r w:rsidR="00CA7519">
        <w:rPr>
          <w:rFonts w:ascii="Arial" w:hAnsi="Arial" w:cs="Arial"/>
          <w:sz w:val="24"/>
          <w:szCs w:val="24"/>
        </w:rPr>
        <w:t xml:space="preserve">digo de Processo Civil, o autor </w:t>
      </w:r>
      <w:r w:rsidRPr="00DC1A57">
        <w:rPr>
          <w:rFonts w:ascii="Arial" w:hAnsi="Arial" w:cs="Arial"/>
          <w:sz w:val="24"/>
          <w:szCs w:val="24"/>
        </w:rPr>
        <w:t>desde já manifesta, pela natur</w:t>
      </w:r>
      <w:r w:rsidR="00CA7519">
        <w:rPr>
          <w:rFonts w:ascii="Arial" w:hAnsi="Arial" w:cs="Arial"/>
          <w:sz w:val="24"/>
          <w:szCs w:val="24"/>
        </w:rPr>
        <w:t xml:space="preserve">eza do litígio, desinteresse em </w:t>
      </w:r>
      <w:r w:rsidRPr="00DC1A57">
        <w:rPr>
          <w:rFonts w:ascii="Arial" w:hAnsi="Arial" w:cs="Arial"/>
          <w:sz w:val="24"/>
          <w:szCs w:val="24"/>
        </w:rPr>
        <w:t>auto</w:t>
      </w:r>
      <w:r w:rsidR="00CA7519">
        <w:rPr>
          <w:rFonts w:ascii="Arial" w:hAnsi="Arial" w:cs="Arial"/>
          <w:sz w:val="24"/>
          <w:szCs w:val="24"/>
        </w:rPr>
        <w:t xml:space="preserve"> </w:t>
      </w:r>
      <w:r w:rsidRPr="00DC1A57">
        <w:rPr>
          <w:rFonts w:ascii="Arial" w:hAnsi="Arial" w:cs="Arial"/>
          <w:sz w:val="24"/>
          <w:szCs w:val="24"/>
        </w:rPr>
        <w:t>composição.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Ou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 xml:space="preserve">Tendo em vista a natureza do </w:t>
      </w:r>
      <w:r w:rsidR="00CA7519">
        <w:rPr>
          <w:rFonts w:ascii="Arial" w:hAnsi="Arial" w:cs="Arial"/>
          <w:sz w:val="24"/>
          <w:szCs w:val="24"/>
        </w:rPr>
        <w:t xml:space="preserve">direito e demonstrando espírito </w:t>
      </w:r>
      <w:r w:rsidRPr="00DC1A57">
        <w:rPr>
          <w:rFonts w:ascii="Arial" w:hAnsi="Arial" w:cs="Arial"/>
          <w:sz w:val="24"/>
          <w:szCs w:val="24"/>
        </w:rPr>
        <w:t>conciliador, a par das inúmeras tenta</w:t>
      </w:r>
      <w:r w:rsidR="00CA7519">
        <w:rPr>
          <w:rFonts w:ascii="Arial" w:hAnsi="Arial" w:cs="Arial"/>
          <w:sz w:val="24"/>
          <w:szCs w:val="24"/>
        </w:rPr>
        <w:t xml:space="preserve">tivas de resolver amigavelmente </w:t>
      </w:r>
      <w:r w:rsidRPr="00DC1A57">
        <w:rPr>
          <w:rFonts w:ascii="Arial" w:hAnsi="Arial" w:cs="Arial"/>
          <w:sz w:val="24"/>
          <w:szCs w:val="24"/>
        </w:rPr>
        <w:t xml:space="preserve">a questão, o autor desde já, nos </w:t>
      </w:r>
      <w:r w:rsidR="00CA7519">
        <w:rPr>
          <w:rFonts w:ascii="Arial" w:hAnsi="Arial" w:cs="Arial"/>
          <w:sz w:val="24"/>
          <w:szCs w:val="24"/>
        </w:rPr>
        <w:t xml:space="preserve">termos do art. 334 do Código de </w:t>
      </w:r>
      <w:r w:rsidRPr="00DC1A57">
        <w:rPr>
          <w:rFonts w:ascii="Arial" w:hAnsi="Arial" w:cs="Arial"/>
          <w:sz w:val="24"/>
          <w:szCs w:val="24"/>
        </w:rPr>
        <w:t>Processo Civil, manifesta interesse em auto</w:t>
      </w:r>
      <w:r w:rsidR="00CA7519">
        <w:rPr>
          <w:rFonts w:ascii="Arial" w:hAnsi="Arial" w:cs="Arial"/>
          <w:sz w:val="24"/>
          <w:szCs w:val="24"/>
        </w:rPr>
        <w:t xml:space="preserve"> composição, aguardando </w:t>
      </w:r>
      <w:r w:rsidRPr="00DC1A57">
        <w:rPr>
          <w:rFonts w:ascii="Arial" w:hAnsi="Arial" w:cs="Arial"/>
          <w:sz w:val="24"/>
          <w:szCs w:val="24"/>
        </w:rPr>
        <w:t>a designação de audiência de conciliação.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VI – Provas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Requer-se provar o alegado por tod</w:t>
      </w:r>
      <w:r w:rsidR="00CA7519">
        <w:rPr>
          <w:rFonts w:ascii="Arial" w:hAnsi="Arial" w:cs="Arial"/>
          <w:sz w:val="24"/>
          <w:szCs w:val="24"/>
        </w:rPr>
        <w:t xml:space="preserve">os os meios de prova em direito </w:t>
      </w:r>
      <w:r w:rsidRPr="00DC1A57">
        <w:rPr>
          <w:rFonts w:ascii="Arial" w:hAnsi="Arial" w:cs="Arial"/>
          <w:sz w:val="24"/>
          <w:szCs w:val="24"/>
        </w:rPr>
        <w:t>admitidos, incluindo perícia</w:t>
      </w:r>
      <w:r w:rsidR="00CA7519">
        <w:rPr>
          <w:rFonts w:ascii="Arial" w:hAnsi="Arial" w:cs="Arial"/>
          <w:sz w:val="24"/>
          <w:szCs w:val="24"/>
        </w:rPr>
        <w:t xml:space="preserve">, produção de prova documental, </w:t>
      </w:r>
      <w:r w:rsidRPr="00DC1A57">
        <w:rPr>
          <w:rFonts w:ascii="Arial" w:hAnsi="Arial" w:cs="Arial"/>
          <w:sz w:val="24"/>
          <w:szCs w:val="24"/>
        </w:rPr>
        <w:t>testemunhal, inspeção judicial,</w:t>
      </w:r>
      <w:r w:rsidR="00CA7519">
        <w:rPr>
          <w:rFonts w:ascii="Arial" w:hAnsi="Arial" w:cs="Arial"/>
          <w:sz w:val="24"/>
          <w:szCs w:val="24"/>
        </w:rPr>
        <w:t xml:space="preserve"> depoimento pessoal sob pena de </w:t>
      </w:r>
      <w:r w:rsidRPr="00DC1A57">
        <w:rPr>
          <w:rFonts w:ascii="Arial" w:hAnsi="Arial" w:cs="Arial"/>
          <w:sz w:val="24"/>
          <w:szCs w:val="24"/>
        </w:rPr>
        <w:t>confissão caso o réu (ou seu re</w:t>
      </w:r>
      <w:r w:rsidR="00CA7519">
        <w:rPr>
          <w:rFonts w:ascii="Arial" w:hAnsi="Arial" w:cs="Arial"/>
          <w:sz w:val="24"/>
          <w:szCs w:val="24"/>
        </w:rPr>
        <w:t xml:space="preserve">presentante) não compareça, ou, </w:t>
      </w:r>
      <w:r w:rsidRPr="00DC1A57">
        <w:rPr>
          <w:rFonts w:ascii="Arial" w:hAnsi="Arial" w:cs="Arial"/>
          <w:sz w:val="24"/>
          <w:szCs w:val="24"/>
        </w:rPr>
        <w:t>comparecendo, se negue a depo</w:t>
      </w:r>
      <w:r w:rsidR="00CA7519">
        <w:rPr>
          <w:rFonts w:ascii="Arial" w:hAnsi="Arial" w:cs="Arial"/>
          <w:sz w:val="24"/>
          <w:szCs w:val="24"/>
        </w:rPr>
        <w:t xml:space="preserve">r (art. 385, § 1º, do Código de </w:t>
      </w:r>
      <w:r w:rsidRPr="00DC1A57">
        <w:rPr>
          <w:rFonts w:ascii="Arial" w:hAnsi="Arial" w:cs="Arial"/>
          <w:sz w:val="24"/>
          <w:szCs w:val="24"/>
        </w:rPr>
        <w:t>Processo Civil).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VII – Valor da causa</w:t>
      </w: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Dá-se à presente o valor de R$ (...).</w:t>
      </w: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CA7519" w:rsidRDefault="00CA7519" w:rsidP="00DC1A57">
      <w:pPr>
        <w:jc w:val="both"/>
        <w:rPr>
          <w:rFonts w:ascii="Arial" w:hAnsi="Arial" w:cs="Arial"/>
          <w:sz w:val="24"/>
          <w:szCs w:val="24"/>
        </w:rPr>
      </w:pPr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Termos em que,</w:t>
      </w:r>
    </w:p>
    <w:p w:rsidR="00DC1A57" w:rsidRDefault="00CA7519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Pede</w:t>
      </w:r>
      <w:r w:rsidR="00DC1A57" w:rsidRPr="00DC1A57">
        <w:rPr>
          <w:rFonts w:ascii="Arial" w:hAnsi="Arial" w:cs="Arial"/>
          <w:sz w:val="24"/>
          <w:szCs w:val="24"/>
        </w:rPr>
        <w:t xml:space="preserve"> deferimento.</w:t>
      </w:r>
    </w:p>
    <w:p w:rsidR="00CA7519" w:rsidRPr="00DC1A57" w:rsidRDefault="00CA7519" w:rsidP="00DC1A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1A57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Data</w:t>
      </w:r>
    </w:p>
    <w:p w:rsidR="002519C8" w:rsidRPr="00DC1A57" w:rsidRDefault="00DC1A57" w:rsidP="00DC1A57">
      <w:pPr>
        <w:jc w:val="both"/>
        <w:rPr>
          <w:rFonts w:ascii="Arial" w:hAnsi="Arial" w:cs="Arial"/>
          <w:sz w:val="24"/>
          <w:szCs w:val="24"/>
        </w:rPr>
      </w:pPr>
      <w:r w:rsidRPr="00DC1A57">
        <w:rPr>
          <w:rFonts w:ascii="Arial" w:hAnsi="Arial" w:cs="Arial"/>
          <w:sz w:val="24"/>
          <w:szCs w:val="24"/>
        </w:rPr>
        <w:t>Advogado (OAB)</w:t>
      </w:r>
      <w:r w:rsidRPr="00DC1A57">
        <w:rPr>
          <w:rFonts w:ascii="Arial" w:hAnsi="Arial" w:cs="Arial"/>
          <w:sz w:val="24"/>
          <w:szCs w:val="24"/>
        </w:rPr>
        <w:t xml:space="preserve"> </w:t>
      </w:r>
    </w:p>
    <w:sectPr w:rsidR="002519C8" w:rsidRPr="00DC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57"/>
    <w:rsid w:val="002A4B8F"/>
    <w:rsid w:val="003F6E55"/>
    <w:rsid w:val="00CA7519"/>
    <w:rsid w:val="00D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338C"/>
  <w15:chartTrackingRefBased/>
  <w15:docId w15:val="{ADFE53D7-9A66-40B7-9049-99CBE75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8DAC-A375-4221-8B03-6F266106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2016-06-13T23:43:00Z</dcterms:created>
  <dcterms:modified xsi:type="dcterms:W3CDTF">2016-06-14T00:06:00Z</dcterms:modified>
</cp:coreProperties>
</file>