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93" w:rsidRDefault="00F43693" w:rsidP="00F43693">
      <w:pPr>
        <w:jc w:val="both"/>
      </w:pPr>
      <w:r>
        <w:t>RECURSO ESPECIAL</w:t>
      </w:r>
    </w:p>
    <w:p w:rsidR="00F43693" w:rsidRDefault="00F43693" w:rsidP="00F43693">
      <w:pPr>
        <w:jc w:val="both"/>
      </w:pPr>
      <w:r>
        <w:t xml:space="preserve">Exmo. </w:t>
      </w:r>
      <w:proofErr w:type="gramStart"/>
      <w:r>
        <w:t>Sr. Dr. Juiz Presidente</w:t>
      </w:r>
      <w:proofErr w:type="gramEnd"/>
      <w:r>
        <w:t xml:space="preserve"> do E. Tribunal (...).</w:t>
      </w: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  <w:r>
        <w:t>Apelação n. (...)</w:t>
      </w:r>
    </w:p>
    <w:p w:rsidR="00F43693" w:rsidRDefault="00F43693" w:rsidP="00F43693">
      <w:pPr>
        <w:jc w:val="both"/>
      </w:pPr>
      <w:r>
        <w:t>Origem: (...)</w:t>
      </w:r>
    </w:p>
    <w:p w:rsidR="00F43693" w:rsidRDefault="00F43693" w:rsidP="00F43693">
      <w:pPr>
        <w:jc w:val="both"/>
      </w:pPr>
    </w:p>
    <w:p w:rsidR="00F43693" w:rsidRDefault="00F43693" w:rsidP="00F43693">
      <w:pPr>
        <w:jc w:val="both"/>
      </w:pPr>
      <w:r>
        <w:t>(...), por seus advogados e procu</w:t>
      </w:r>
      <w:r w:rsidR="00976A1D">
        <w:t xml:space="preserve">radores, na ação de cobrança de </w:t>
      </w:r>
      <w:r>
        <w:t>débitos condominiais pelo pro</w:t>
      </w:r>
      <w:r w:rsidR="00976A1D">
        <w:t xml:space="preserve">cedimento comum (nos embargos à </w:t>
      </w:r>
      <w:r>
        <w:t>execução de débitos condominia</w:t>
      </w:r>
      <w:r w:rsidR="00976A1D">
        <w:t xml:space="preserve">is) que lhes move (...), não se </w:t>
      </w:r>
      <w:r>
        <w:t xml:space="preserve">conformando, data </w:t>
      </w:r>
      <w:proofErr w:type="spellStart"/>
      <w:r>
        <w:t>venia</w:t>
      </w:r>
      <w:proofErr w:type="spellEnd"/>
      <w:r>
        <w:t>, com o</w:t>
      </w:r>
      <w:r w:rsidR="00976A1D">
        <w:t xml:space="preserve"> v. acórdão da (...) Câmara que </w:t>
      </w:r>
      <w:r>
        <w:t>decidiu o recurso de apelação, v</w:t>
      </w:r>
      <w:r w:rsidR="00976A1D">
        <w:t xml:space="preserve">em, respeitosamente, interpor o </w:t>
      </w:r>
      <w:r>
        <w:t>presente</w:t>
      </w:r>
    </w:p>
    <w:p w:rsidR="00F43693" w:rsidRDefault="00F43693" w:rsidP="00F43693">
      <w:pPr>
        <w:jc w:val="both"/>
      </w:pPr>
      <w:r>
        <w:t>Recurso Especial com pedido de efeito suspensivo (CPC, art.</w:t>
      </w:r>
      <w:r w:rsidR="00976A1D">
        <w:t xml:space="preserve"> </w:t>
      </w:r>
      <w:r>
        <w:t>1.029, § 5º)</w:t>
      </w:r>
    </w:p>
    <w:p w:rsidR="00F43693" w:rsidRDefault="00F43693" w:rsidP="00F43693">
      <w:pPr>
        <w:jc w:val="both"/>
      </w:pPr>
      <w:proofErr w:type="gramStart"/>
      <w:r>
        <w:t>o</w:t>
      </w:r>
      <w:proofErr w:type="gramEnd"/>
      <w:r>
        <w:t xml:space="preserve"> que faz tempestivamente, exibind</w:t>
      </w:r>
      <w:r w:rsidR="00976A1D">
        <w:t xml:space="preserve">o, desde logo, o comprovante do </w:t>
      </w:r>
      <w:r>
        <w:t>pagamento do preparo (documento 1</w:t>
      </w:r>
      <w:r w:rsidR="00976A1D">
        <w:t xml:space="preserve">), e duplamente fundamentado no </w:t>
      </w:r>
      <w:r>
        <w:t>art. 105, III, “a” e “c” da Constituição F</w:t>
      </w:r>
      <w:r w:rsidR="00976A1D">
        <w:t xml:space="preserve">ederal de 1988 c/c art. 1.029 e </w:t>
      </w:r>
      <w:r>
        <w:t>seguintes do Código de Processo Civil</w:t>
      </w:r>
      <w:r w:rsidR="00976A1D">
        <w:t xml:space="preserve">, pelos fatos e razões a seguir </w:t>
      </w:r>
      <w:r>
        <w:t>expostos:</w:t>
      </w:r>
    </w:p>
    <w:p w:rsidR="00F43693" w:rsidRDefault="00F43693" w:rsidP="00F43693">
      <w:pPr>
        <w:jc w:val="both"/>
      </w:pPr>
      <w:r>
        <w:t>Para melhor exposição desta matéria, vejamos o</w:t>
      </w:r>
    </w:p>
    <w:p w:rsidR="00F43693" w:rsidRDefault="00F43693" w:rsidP="00F43693">
      <w:pPr>
        <w:jc w:val="both"/>
      </w:pPr>
      <w:r>
        <w:t>I – Objeto deste recurso</w:t>
      </w:r>
    </w:p>
    <w:p w:rsidR="00F43693" w:rsidRDefault="00F43693" w:rsidP="00F43693">
      <w:pPr>
        <w:jc w:val="both"/>
      </w:pPr>
      <w:r>
        <w:t>É obter a reforma da decisão do Egrégio Tribunal (...) que:</w:t>
      </w:r>
    </w:p>
    <w:p w:rsidR="00F43693" w:rsidRDefault="00F43693" w:rsidP="00F43693">
      <w:pPr>
        <w:jc w:val="both"/>
      </w:pPr>
      <w:r>
        <w:t>a) deu ao Código Civil, art</w:t>
      </w:r>
      <w:r w:rsidR="00976A1D">
        <w:t xml:space="preserve">s. 1.245, 1.334, § 2°, e 1.336, </w:t>
      </w:r>
      <w:r>
        <w:t xml:space="preserve">interpretação diversa de acórdão </w:t>
      </w:r>
      <w:r w:rsidR="00976A1D">
        <w:t xml:space="preserve">do próprio Superior Tribunal de </w:t>
      </w:r>
      <w:r>
        <w:t>Justiça, analiticamente transcrito e comp</w:t>
      </w:r>
      <w:r w:rsidR="00976A1D">
        <w:t xml:space="preserve">arado na parte útil, citando-se </w:t>
      </w:r>
      <w:r>
        <w:t>o repositório oficial de jurispru</w:t>
      </w:r>
      <w:r w:rsidR="00976A1D">
        <w:t xml:space="preserve">dência, cuja cópia é anexada ao </w:t>
      </w:r>
      <w:r>
        <w:t>presente recurso para melhor compreensão (documento 2);</w:t>
      </w:r>
    </w:p>
    <w:p w:rsidR="00F43693" w:rsidRDefault="00F43693" w:rsidP="00F43693">
      <w:pPr>
        <w:jc w:val="both"/>
      </w:pPr>
      <w:r>
        <w:t>b) contrariou texto do Código Civil, ar</w:t>
      </w:r>
      <w:r w:rsidR="00976A1D">
        <w:t xml:space="preserve">ts. 1.334, § 2°, e 1.336, cujos </w:t>
      </w:r>
      <w:r>
        <w:t>dispositivos seguem abaixo</w:t>
      </w:r>
      <w:r w:rsidR="00976A1D">
        <w:t xml:space="preserve"> devidamente particularizados e </w:t>
      </w:r>
      <w:r>
        <w:t>individualizados:</w:t>
      </w:r>
    </w:p>
    <w:p w:rsidR="00F43693" w:rsidRDefault="00F43693" w:rsidP="00F43693">
      <w:pPr>
        <w:jc w:val="both"/>
      </w:pPr>
      <w:r>
        <w:t>“Art. 1.336. São deveres do condômino</w:t>
      </w:r>
    </w:p>
    <w:p w:rsidR="00F43693" w:rsidRDefault="00F43693" w:rsidP="00F43693">
      <w:pPr>
        <w:jc w:val="both"/>
      </w:pPr>
      <w:r>
        <w:t xml:space="preserve">I – Contribuir para as despesas do </w:t>
      </w:r>
      <w:r w:rsidR="00976A1D">
        <w:t xml:space="preserve">condomínio na proporção de suas </w:t>
      </w:r>
      <w:r>
        <w:t>frações ideais;</w:t>
      </w:r>
    </w:p>
    <w:p w:rsidR="00F43693" w:rsidRDefault="00F43693" w:rsidP="00F43693">
      <w:pPr>
        <w:jc w:val="both"/>
      </w:pPr>
      <w:r>
        <w:t>Art. 1.334. Além das cláusulas refer</w:t>
      </w:r>
      <w:r w:rsidR="00976A1D">
        <w:t xml:space="preserve">idas no art. 1.332 e das que os </w:t>
      </w:r>
      <w:r>
        <w:t>interessados houverem por bem estipular, a convenção determinará:</w:t>
      </w:r>
    </w:p>
    <w:p w:rsidR="00F43693" w:rsidRDefault="00F43693" w:rsidP="00F43693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quota proporcional e o modo de </w:t>
      </w:r>
      <w:r w:rsidR="00976A1D">
        <w:t xml:space="preserve">pagamento das contribuições dos </w:t>
      </w:r>
      <w:r>
        <w:t>condôminos para atender às despesas ordinárias e extraordinárias do</w:t>
      </w:r>
      <w:r w:rsidR="00976A1D">
        <w:t xml:space="preserve"> </w:t>
      </w:r>
      <w:r>
        <w:t>condomínio;</w:t>
      </w:r>
    </w:p>
    <w:p w:rsidR="00F43693" w:rsidRDefault="00F43693" w:rsidP="00F43693">
      <w:pPr>
        <w:jc w:val="both"/>
      </w:pPr>
      <w:r>
        <w:lastRenderedPageBreak/>
        <w:t>...</w:t>
      </w:r>
    </w:p>
    <w:p w:rsidR="00F43693" w:rsidRDefault="00F43693" w:rsidP="00F43693">
      <w:pPr>
        <w:jc w:val="both"/>
      </w:pPr>
      <w:r>
        <w:t>§ 2º São equiparados aos proprietários, p</w:t>
      </w:r>
      <w:r w:rsidR="00976A1D">
        <w:t xml:space="preserve">ara os fins deste artigo, salvo </w:t>
      </w:r>
      <w:r>
        <w:t>disposição em contrário, os promitente</w:t>
      </w:r>
      <w:r w:rsidR="00976A1D">
        <w:t xml:space="preserve">s compradores e os cessionários </w:t>
      </w:r>
      <w:r>
        <w:t xml:space="preserve">de direitos relativos às unidades </w:t>
      </w:r>
      <w:proofErr w:type="gramStart"/>
      <w:r>
        <w:t>autônomas.”</w:t>
      </w:r>
      <w:proofErr w:type="gramEnd"/>
    </w:p>
    <w:p w:rsidR="00F43693" w:rsidRDefault="00F43693" w:rsidP="00F43693">
      <w:pPr>
        <w:jc w:val="both"/>
      </w:pPr>
      <w:r>
        <w:t>A reforma que ora se requer, com</w:t>
      </w:r>
      <w:r w:rsidR="00976A1D">
        <w:t xml:space="preserve">o se depreende, está duplamente </w:t>
      </w:r>
      <w:r>
        <w:t>fundamentada na Constituição Federal:</w:t>
      </w:r>
    </w:p>
    <w:p w:rsidR="00F43693" w:rsidRDefault="00F43693" w:rsidP="00F43693">
      <w:pPr>
        <w:jc w:val="both"/>
      </w:pPr>
      <w:r>
        <w:t>“Art. 105. Compete ao Superior Tribunal de Justiça:</w:t>
      </w:r>
    </w:p>
    <w:p w:rsidR="00F43693" w:rsidRDefault="00F43693" w:rsidP="00F43693">
      <w:pPr>
        <w:jc w:val="both"/>
      </w:pPr>
      <w:r>
        <w:t>...</w:t>
      </w:r>
    </w:p>
    <w:p w:rsidR="00F43693" w:rsidRDefault="00F43693" w:rsidP="00F43693">
      <w:pPr>
        <w:jc w:val="both"/>
      </w:pPr>
      <w:r>
        <w:t>III – julgar, em recurso especial, as caus</w:t>
      </w:r>
      <w:r w:rsidR="00976A1D">
        <w:t xml:space="preserve">as decididas em única ou última </w:t>
      </w:r>
      <w:r>
        <w:t xml:space="preserve">instância, pelos Tribunais Regionais </w:t>
      </w:r>
      <w:r w:rsidR="00976A1D">
        <w:t xml:space="preserve">Federais ou pelos tribunais dos </w:t>
      </w:r>
      <w:r>
        <w:t>Estados, do Distrito Federal e Territórios, quando a decisão recorrida:</w:t>
      </w:r>
    </w:p>
    <w:p w:rsidR="00F43693" w:rsidRDefault="00F43693" w:rsidP="00F43693">
      <w:pPr>
        <w:jc w:val="both"/>
      </w:pPr>
      <w:r>
        <w:t>a) contrariar tratado ou lei federal, ou negar-lhes vigência;</w:t>
      </w:r>
    </w:p>
    <w:p w:rsidR="00F43693" w:rsidRDefault="00F43693" w:rsidP="00F43693">
      <w:pPr>
        <w:jc w:val="both"/>
      </w:pPr>
      <w:r>
        <w:t>...</w:t>
      </w:r>
    </w:p>
    <w:p w:rsidR="00F43693" w:rsidRDefault="00F43693" w:rsidP="00F43693">
      <w:pPr>
        <w:jc w:val="both"/>
      </w:pPr>
      <w:r>
        <w:t>c) der a lei federal interpretação divergente da que lhe</w:t>
      </w:r>
      <w:r w:rsidR="00976A1D">
        <w:t xml:space="preserve"> haja atribuído </w:t>
      </w:r>
      <w:r>
        <w:t xml:space="preserve">outro </w:t>
      </w:r>
      <w:proofErr w:type="gramStart"/>
      <w:r>
        <w:t>tribunal.”</w:t>
      </w:r>
      <w:proofErr w:type="gramEnd"/>
    </w:p>
    <w:p w:rsidR="00F43693" w:rsidRDefault="00F43693" w:rsidP="00F43693">
      <w:pPr>
        <w:jc w:val="both"/>
      </w:pPr>
      <w:r>
        <w:t>Isto posto, vejamos a</w:t>
      </w:r>
    </w:p>
    <w:p w:rsidR="00F43693" w:rsidRDefault="00F43693" w:rsidP="00F43693">
      <w:pPr>
        <w:jc w:val="both"/>
      </w:pPr>
      <w:r>
        <w:t>II – Exposição dos fatos (CPC, art. 1.029, I)</w:t>
      </w:r>
    </w:p>
    <w:p w:rsidR="00F43693" w:rsidRDefault="00F43693" w:rsidP="00F43693">
      <w:pPr>
        <w:jc w:val="both"/>
      </w:pPr>
      <w:r>
        <w:t>No dia (...), por intermédio de in</w:t>
      </w:r>
      <w:r w:rsidR="00976A1D">
        <w:t xml:space="preserve">strumento particular de venda e </w:t>
      </w:r>
      <w:r>
        <w:t>compra com financiamento e pacto adje</w:t>
      </w:r>
      <w:r w:rsidR="00976A1D">
        <w:t xml:space="preserve">to de hipoteca sob n. (...), os </w:t>
      </w:r>
      <w:r>
        <w:t>recorrentes adquiriram o apartamento (...).</w:t>
      </w:r>
    </w:p>
    <w:p w:rsidR="00F43693" w:rsidRDefault="00F43693" w:rsidP="00F43693">
      <w:pPr>
        <w:jc w:val="both"/>
      </w:pPr>
      <w:r>
        <w:t>Todavia, no dia (...) (documento 1</w:t>
      </w:r>
      <w:r w:rsidR="00976A1D">
        <w:t xml:space="preserve"> da contestação), cederam todos </w:t>
      </w:r>
      <w:r>
        <w:t>os direitos e obrigações a (...), que de</w:t>
      </w:r>
      <w:r w:rsidR="00976A1D">
        <w:t xml:space="preserve">sde então tem posse e reside no </w:t>
      </w:r>
      <w:r>
        <w:t>imóvel.</w:t>
      </w:r>
    </w:p>
    <w:p w:rsidR="00F43693" w:rsidRDefault="00F43693" w:rsidP="00F43693">
      <w:pPr>
        <w:jc w:val="both"/>
      </w:pPr>
      <w:r>
        <w:t>Outrossim, resta importantíssimo obs</w:t>
      </w:r>
      <w:r w:rsidR="00976A1D">
        <w:t xml:space="preserve">ervar que a nova titularidade e </w:t>
      </w:r>
      <w:r>
        <w:t>a POSSE da unidade condominia</w:t>
      </w:r>
      <w:r w:rsidR="00976A1D">
        <w:t xml:space="preserve">l sempre </w:t>
      </w:r>
      <w:proofErr w:type="gramStart"/>
      <w:r w:rsidR="00976A1D">
        <w:t>foi</w:t>
      </w:r>
      <w:proofErr w:type="gramEnd"/>
      <w:r w:rsidR="00976A1D">
        <w:t xml:space="preserve"> de conhecimento do </w:t>
      </w:r>
      <w:r>
        <w:t xml:space="preserve">recorrido, o que se </w:t>
      </w:r>
      <w:proofErr w:type="spellStart"/>
      <w:r>
        <w:t>afirma</w:t>
      </w:r>
      <w:proofErr w:type="spellEnd"/>
      <w:r>
        <w:t xml:space="preserve"> e se pr</w:t>
      </w:r>
      <w:r w:rsidR="00976A1D">
        <w:t xml:space="preserve">ova pelos documentos trazidos à </w:t>
      </w:r>
      <w:r>
        <w:t>colação pelo próprio Condomínio no bojo dos autos.</w:t>
      </w:r>
    </w:p>
    <w:p w:rsidR="00F43693" w:rsidRDefault="00F43693" w:rsidP="00F43693">
      <w:pPr>
        <w:jc w:val="both"/>
      </w:pPr>
      <w:r>
        <w:t>Mesmo assim os recorrentes foram acionados.</w:t>
      </w:r>
    </w:p>
    <w:p w:rsidR="00F43693" w:rsidRDefault="00F43693" w:rsidP="00F43693">
      <w:pPr>
        <w:jc w:val="both"/>
      </w:pPr>
      <w:r>
        <w:t>Nada obstante as percuciente</w:t>
      </w:r>
      <w:r w:rsidR="00976A1D">
        <w:t xml:space="preserve">s razões apresentadas durante o </w:t>
      </w:r>
      <w:r>
        <w:t>processo, sem contar os i</w:t>
      </w:r>
      <w:r w:rsidR="00976A1D">
        <w:t xml:space="preserve">números acórdãos reconhecendo a </w:t>
      </w:r>
      <w:r>
        <w:t>ilegitimidade de parte do</w:t>
      </w:r>
      <w:r w:rsidR="00976A1D">
        <w:t xml:space="preserve">s promitentes-vendedores nessas </w:t>
      </w:r>
      <w:r>
        <w:t>circunstâncias, a ação foi julgada parc</w:t>
      </w:r>
      <w:r w:rsidR="00976A1D">
        <w:t xml:space="preserve">ialmente procedente, admitida a </w:t>
      </w:r>
      <w:r>
        <w:t>legitimidade de parte dos recorrentes.</w:t>
      </w:r>
    </w:p>
    <w:p w:rsidR="00F43693" w:rsidRDefault="00F43693" w:rsidP="00F43693">
      <w:pPr>
        <w:jc w:val="both"/>
      </w:pPr>
      <w:r>
        <w:t>Vejamos, então, a</w:t>
      </w:r>
    </w:p>
    <w:p w:rsidR="00F43693" w:rsidRDefault="00F43693" w:rsidP="00F43693">
      <w:pPr>
        <w:jc w:val="both"/>
      </w:pPr>
      <w:r>
        <w:t>III – Exposição do direito (CPC, art. 1</w:t>
      </w:r>
      <w:r w:rsidR="00976A1D">
        <w:t xml:space="preserve">.029, I) e das razões do pedido </w:t>
      </w:r>
      <w:r>
        <w:t>de reforma da decisão recorrida (CPC, art. 1.029, III)</w:t>
      </w:r>
    </w:p>
    <w:p w:rsidR="00F43693" w:rsidRDefault="00F43693" w:rsidP="00F43693">
      <w:pPr>
        <w:jc w:val="both"/>
      </w:pPr>
      <w:r>
        <w:t>1. Interpretação do Código Civil, art</w:t>
      </w:r>
      <w:r w:rsidR="00976A1D">
        <w:t xml:space="preserve">s. 1.245, 1.334, § 2°, e 1.336, </w:t>
      </w:r>
      <w:r>
        <w:t>divergente da atribuída por o</w:t>
      </w:r>
      <w:r w:rsidR="00976A1D">
        <w:t xml:space="preserve">utro Tribunal47 (analiticamente </w:t>
      </w:r>
      <w:r>
        <w:t>demonstrada e comprovada por ci</w:t>
      </w:r>
      <w:r w:rsidR="00976A1D">
        <w:t xml:space="preserve">tação de repositório oficial de </w:t>
      </w:r>
      <w:r>
        <w:t>jurisprudência)</w:t>
      </w:r>
    </w:p>
    <w:p w:rsidR="00F43693" w:rsidRDefault="00F43693" w:rsidP="00F43693">
      <w:pPr>
        <w:jc w:val="both"/>
      </w:pPr>
      <w:r>
        <w:t>Em verdade, ao decidir que:</w:t>
      </w:r>
    </w:p>
    <w:p w:rsidR="00F43693" w:rsidRDefault="00F43693" w:rsidP="00F43693">
      <w:pPr>
        <w:jc w:val="both"/>
      </w:pPr>
      <w:r>
        <w:t>“O vínculo do condomínio-réu c</w:t>
      </w:r>
      <w:r w:rsidR="00976A1D">
        <w:t xml:space="preserve">om o condômino-autor decorre da </w:t>
      </w:r>
      <w:r>
        <w:t>circunstância de, repita-se, ser o titular do direito real de propriedade</w:t>
      </w:r>
      <w:r w:rsidR="00976A1D">
        <w:t xml:space="preserve"> </w:t>
      </w:r>
      <w:r>
        <w:t>sobre a coisa...”</w:t>
      </w:r>
    </w:p>
    <w:p w:rsidR="00F43693" w:rsidRDefault="00F43693" w:rsidP="00F43693">
      <w:pPr>
        <w:jc w:val="both"/>
      </w:pPr>
      <w:r>
        <w:lastRenderedPageBreak/>
        <w:t>E ainda que:</w:t>
      </w:r>
    </w:p>
    <w:p w:rsidR="00F43693" w:rsidRDefault="00F43693" w:rsidP="00F43693">
      <w:pPr>
        <w:jc w:val="both"/>
      </w:pPr>
      <w:r>
        <w:t>“O imóvel de propriedade do réu a r</w:t>
      </w:r>
      <w:r w:rsidR="00976A1D">
        <w:t xml:space="preserve">espeito do qual as despesas são </w:t>
      </w:r>
      <w:r>
        <w:t>cobradas têm localização, tam</w:t>
      </w:r>
      <w:r w:rsidR="00976A1D">
        <w:t xml:space="preserve">anho e qualidade, absolutamente </w:t>
      </w:r>
      <w:r>
        <w:t>consentâneas com os valores de despesas cobradas, despesas e</w:t>
      </w:r>
      <w:r w:rsidR="00976A1D">
        <w:t xml:space="preserve">ssas </w:t>
      </w:r>
      <w:r>
        <w:t xml:space="preserve">que autorizam cobrança por decorrerem de obrigação </w:t>
      </w:r>
      <w:proofErr w:type="spellStart"/>
      <w:r>
        <w:t>propter</w:t>
      </w:r>
      <w:proofErr w:type="spellEnd"/>
      <w:r>
        <w:t xml:space="preserve"> rem (art.</w:t>
      </w:r>
    </w:p>
    <w:p w:rsidR="00F43693" w:rsidRDefault="00F43693" w:rsidP="00F43693">
      <w:pPr>
        <w:jc w:val="both"/>
      </w:pPr>
      <w:r>
        <w:t>1.336, I, do Código Civil</w:t>
      </w:r>
      <w:proofErr w:type="gramStart"/>
      <w:r>
        <w:t>);”</w:t>
      </w:r>
      <w:proofErr w:type="gramEnd"/>
    </w:p>
    <w:p w:rsidR="00F43693" w:rsidRDefault="00F43693" w:rsidP="00F43693">
      <w:pPr>
        <w:jc w:val="both"/>
      </w:pPr>
      <w:r>
        <w:t>Acrescentando que:</w:t>
      </w:r>
    </w:p>
    <w:p w:rsidR="00F43693" w:rsidRDefault="00F43693" w:rsidP="00F43693">
      <w:pPr>
        <w:jc w:val="both"/>
      </w:pPr>
      <w:r>
        <w:t>“Como proprietário que é (o recorrente),</w:t>
      </w:r>
      <w:r w:rsidR="00976A1D">
        <w:t xml:space="preserve"> continua responsável por todos </w:t>
      </w:r>
      <w:r>
        <w:t>os ônus do seu imóvel, até a efetiva transferência dele, que s</w:t>
      </w:r>
      <w:r w:rsidR="00976A1D">
        <w:t xml:space="preserve">e opera </w:t>
      </w:r>
      <w:r>
        <w:t xml:space="preserve">com o registro do título aquisitivo junto à matrícula do </w:t>
      </w:r>
      <w:proofErr w:type="gramStart"/>
      <w:r>
        <w:t>imóvel.”</w:t>
      </w:r>
      <w:proofErr w:type="gramEnd"/>
    </w:p>
    <w:p w:rsidR="00F43693" w:rsidRDefault="00F43693" w:rsidP="00F43693">
      <w:pPr>
        <w:jc w:val="both"/>
      </w:pPr>
      <w:r>
        <w:t>Além de manifesta contrariedade ao</w:t>
      </w:r>
      <w:r w:rsidR="00976A1D">
        <w:t xml:space="preserve"> disposto nos artigos. 1.334, § </w:t>
      </w:r>
      <w:r>
        <w:t>2º, e 1.336, I, do Código Civil, a verd</w:t>
      </w:r>
      <w:r w:rsidR="00976A1D">
        <w:t xml:space="preserve">ade é que a intelecção do mesmo </w:t>
      </w:r>
      <w:r>
        <w:t>pela r. decisão colegiada dissente de</w:t>
      </w:r>
      <w:r w:rsidR="00976A1D">
        <w:t xml:space="preserve"> julgados proferidos por outras </w:t>
      </w:r>
      <w:r>
        <w:t>Cortes de Justiça em hipóteses análogas.</w:t>
      </w:r>
    </w:p>
    <w:p w:rsidR="00F43693" w:rsidRDefault="00F43693" w:rsidP="00F43693">
      <w:pPr>
        <w:jc w:val="both"/>
      </w:pPr>
      <w:r>
        <w:t>Com efeito, abaixo encontram-se</w:t>
      </w:r>
      <w:r w:rsidR="00976A1D">
        <w:t xml:space="preserve"> demonstradas analiticamente as </w:t>
      </w:r>
      <w:r>
        <w:t>semelhanças, bem como são tr</w:t>
      </w:r>
      <w:r w:rsidR="00976A1D">
        <w:t xml:space="preserve">anscritos os trechos do acórdão </w:t>
      </w:r>
      <w:r>
        <w:t>divergente e paradigma, identifi</w:t>
      </w:r>
      <w:r w:rsidR="00976A1D">
        <w:t xml:space="preserve">cado por citação do número e da </w:t>
      </w:r>
      <w:r>
        <w:t>página do repositório oficial onde f</w:t>
      </w:r>
      <w:r w:rsidR="00976A1D">
        <w:t xml:space="preserve">oi publicado, também anexado ao </w:t>
      </w:r>
      <w:r>
        <w:t>presente recurso através de</w:t>
      </w:r>
      <w:r w:rsidR="00976A1D">
        <w:t xml:space="preserve"> cópia, para melhor compreensão </w:t>
      </w:r>
      <w:r>
        <w:t>(documento 2).</w:t>
      </w:r>
    </w:p>
    <w:p w:rsidR="00F43693" w:rsidRDefault="00F43693" w:rsidP="00F43693">
      <w:pPr>
        <w:jc w:val="both"/>
      </w:pPr>
      <w:r>
        <w:t>A transcrição da ementa, de caráte</w:t>
      </w:r>
      <w:r w:rsidR="00976A1D">
        <w:t xml:space="preserve">r meramente propedêutico, serve </w:t>
      </w:r>
      <w:r>
        <w:t>apenas ao reforço, sistematização e entendimento do dissídio.</w:t>
      </w:r>
    </w:p>
    <w:p w:rsidR="00F43693" w:rsidRDefault="00F43693" w:rsidP="00F43693">
      <w:pPr>
        <w:jc w:val="both"/>
      </w:pPr>
      <w:r>
        <w:t>1.1. Decisão do Superior Tribunal de Justiça</w:t>
      </w:r>
    </w:p>
    <w:p w:rsidR="00F43693" w:rsidRDefault="00F43693" w:rsidP="00F43693">
      <w:pPr>
        <w:jc w:val="both"/>
      </w:pPr>
      <w:r>
        <w:t>Repositório Oficial de Jurisprudênci</w:t>
      </w:r>
      <w:r w:rsidR="00976A1D">
        <w:t xml:space="preserve">a nos termos do art. 255, § 1º, </w:t>
      </w:r>
      <w:r>
        <w:t>do RISTJ e art. 1º, V, da Instrução Nor</w:t>
      </w:r>
      <w:r w:rsidR="00976A1D">
        <w:t xml:space="preserve">mativa nº 1, de 11.02.2008, que </w:t>
      </w:r>
      <w:r>
        <w:t>dispõe sobre o registro dos repositó</w:t>
      </w:r>
      <w:r w:rsidR="00976A1D">
        <w:t xml:space="preserve">rios autorizados e credenciados </w:t>
      </w:r>
      <w:r>
        <w:t>da jurisprudência do Superior Tribuna</w:t>
      </w:r>
      <w:r w:rsidR="00976A1D">
        <w:t xml:space="preserve">l de Justiça, em mídia impressa </w:t>
      </w:r>
      <w:r>
        <w:t>e eletrônica, e em página</w:t>
      </w:r>
      <w:r w:rsidR="00976A1D">
        <w:t xml:space="preserve">s em portais da Rede Mundial de </w:t>
      </w:r>
      <w:r>
        <w:t>Computadores.</w:t>
      </w:r>
    </w:p>
    <w:p w:rsidR="00F43693" w:rsidRDefault="00F43693" w:rsidP="00F43693">
      <w:pPr>
        <w:jc w:val="both"/>
      </w:pPr>
      <w:r>
        <w:t xml:space="preserve">“Compromisso de compra </w:t>
      </w:r>
      <w:r w:rsidR="00976A1D">
        <w:t xml:space="preserve">e venda – Condomínio – Despesas </w:t>
      </w:r>
      <w:r>
        <w:t>condominiais – promitente ven</w:t>
      </w:r>
      <w:r w:rsidR="00976A1D">
        <w:t xml:space="preserve">dedor que não responde por tais </w:t>
      </w:r>
      <w:r>
        <w:t>encargos após a alienação do imóvel,</w:t>
      </w:r>
      <w:r w:rsidR="00976A1D">
        <w:t xml:space="preserve"> ainda que o contrato não tenha </w:t>
      </w:r>
      <w:r>
        <w:t>sido registrado” (Recurso Especia</w:t>
      </w:r>
      <w:r w:rsidR="00976A1D">
        <w:t xml:space="preserve">l n. 76.275-SP – Quarta Turma – </w:t>
      </w:r>
      <w:r>
        <w:t>Julgamento: 18.12.1997 – Relator</w:t>
      </w:r>
      <w:r w:rsidR="00976A1D">
        <w:t xml:space="preserve">: Ministro Sálvio de Figueiredo </w:t>
      </w:r>
      <w:r>
        <w:t>Teixeira – DJU 23.03.1998).</w:t>
      </w:r>
    </w:p>
    <w:p w:rsidR="00F43693" w:rsidRDefault="00F43693" w:rsidP="00F43693">
      <w:pPr>
        <w:jc w:val="both"/>
      </w:pPr>
      <w:r>
        <w:t>Extremamente nítido o paralelis</w:t>
      </w:r>
      <w:r w:rsidR="00976A1D">
        <w:t xml:space="preserve">mo entre a situação enfocada na </w:t>
      </w:r>
      <w:r>
        <w:t>decisão recorrida e a hipótese ve</w:t>
      </w:r>
      <w:r w:rsidR="00976A1D">
        <w:t xml:space="preserve">rsada no aresto paradigma, cujo </w:t>
      </w:r>
      <w:r>
        <w:t>relatório está assim redigido:</w:t>
      </w:r>
    </w:p>
    <w:p w:rsidR="00F43693" w:rsidRDefault="00F43693" w:rsidP="00F43693">
      <w:pPr>
        <w:jc w:val="both"/>
      </w:pPr>
      <w:r>
        <w:t xml:space="preserve">“Ajuizou </w:t>
      </w:r>
      <w:proofErr w:type="gramStart"/>
      <w:r>
        <w:t>o recorrente ação</w:t>
      </w:r>
      <w:proofErr w:type="gramEnd"/>
      <w:r>
        <w:t xml:space="preserve"> de </w:t>
      </w:r>
      <w:r w:rsidR="00976A1D">
        <w:t xml:space="preserve">cobrança de taxas condominiais, </w:t>
      </w:r>
      <w:r>
        <w:t>sustentando que a recorrida, propri</w:t>
      </w:r>
      <w:r w:rsidR="00976A1D">
        <w:t xml:space="preserve">etária do apartamento n. 241 do </w:t>
      </w:r>
      <w:r>
        <w:t xml:space="preserve">Edifício </w:t>
      </w:r>
      <w:proofErr w:type="spellStart"/>
      <w:r>
        <w:t>Tanhauser</w:t>
      </w:r>
      <w:proofErr w:type="spellEnd"/>
      <w:r>
        <w:t>, situado na Capital p</w:t>
      </w:r>
      <w:r w:rsidR="00976A1D">
        <w:t xml:space="preserve">aulista, deixou de pagá-las nos </w:t>
      </w:r>
      <w:r>
        <w:t>vencimentos e se recusou a adimplir a obrigação amigavelmente.</w:t>
      </w:r>
    </w:p>
    <w:p w:rsidR="00F43693" w:rsidRDefault="00F43693" w:rsidP="00F43693">
      <w:pPr>
        <w:jc w:val="both"/>
      </w:pPr>
      <w:r>
        <w:t xml:space="preserve">O Juiz extinguiu o processo por ilegitimidade passiva </w:t>
      </w:r>
      <w:r w:rsidR="00976A1D">
        <w:t xml:space="preserve">“ad causam”, uma </w:t>
      </w:r>
      <w:r>
        <w:t>vez que a unidade habitacional teria</w:t>
      </w:r>
      <w:r w:rsidR="00976A1D">
        <w:t xml:space="preserve"> sido alienada, por promessa de </w:t>
      </w:r>
      <w:r>
        <w:t>compra-e-venda, a terceiro. Assim, não te</w:t>
      </w:r>
      <w:r w:rsidR="00976A1D">
        <w:t xml:space="preserve">ria a anterior proprietária que </w:t>
      </w:r>
      <w:r>
        <w:t xml:space="preserve">responder pelos encargos </w:t>
      </w:r>
      <w:proofErr w:type="gramStart"/>
      <w:r>
        <w:t>condominiais.”</w:t>
      </w:r>
      <w:proofErr w:type="gramEnd"/>
    </w:p>
    <w:p w:rsidR="00F43693" w:rsidRDefault="00F43693" w:rsidP="00F43693">
      <w:pPr>
        <w:jc w:val="both"/>
      </w:pPr>
      <w:r>
        <w:t>Em ambas as decisões, portanto, se cuida de saber se há ou</w:t>
      </w:r>
      <w:r w:rsidR="00976A1D">
        <w:t xml:space="preserve"> não </w:t>
      </w:r>
      <w:r>
        <w:t>ilegitimidade passiva do propr</w:t>
      </w:r>
      <w:r w:rsidR="00976A1D">
        <w:t xml:space="preserve">ietário, que consta do registro </w:t>
      </w:r>
      <w:r>
        <w:t>imobiliário, mas que cedeu seus dir</w:t>
      </w:r>
      <w:r w:rsidR="00976A1D">
        <w:t xml:space="preserve">eitos através de compromisso de </w:t>
      </w:r>
      <w:r>
        <w:t xml:space="preserve">compra e venda para terceiro, que </w:t>
      </w:r>
      <w:r w:rsidR="00976A1D">
        <w:t xml:space="preserve">se encontra na POSSE do imóvel, </w:t>
      </w:r>
      <w:r>
        <w:t>usufruindo dos serviços comuns do condomínio, sendo de d</w:t>
      </w:r>
      <w:r w:rsidR="00976A1D">
        <w:t xml:space="preserve">estaque </w:t>
      </w:r>
      <w:r>
        <w:t>no corpo v. acórdão:</w:t>
      </w:r>
    </w:p>
    <w:p w:rsidR="00F43693" w:rsidRDefault="00F43693" w:rsidP="00F43693">
      <w:pPr>
        <w:jc w:val="both"/>
      </w:pPr>
      <w:r>
        <w:lastRenderedPageBreak/>
        <w:t>“No mais, discute-se nos presentes autos se o promitente-vendedor de</w:t>
      </w:r>
      <w:r w:rsidR="00976A1D">
        <w:t xml:space="preserve"> </w:t>
      </w:r>
      <w:r>
        <w:t>unidade imobiliária em condomínio, e</w:t>
      </w:r>
      <w:r w:rsidR="00976A1D">
        <w:t xml:space="preserve"> efetivo proprietário, pode ser </w:t>
      </w:r>
      <w:r>
        <w:t xml:space="preserve">responsabilizado pelo pagamento </w:t>
      </w:r>
      <w:r w:rsidR="00976A1D">
        <w:t xml:space="preserve">das taxas de condomínio ou se a </w:t>
      </w:r>
      <w:r>
        <w:t>obrigação passa ao promissário-comprador.</w:t>
      </w:r>
    </w:p>
    <w:p w:rsidR="00F43693" w:rsidRDefault="00F43693" w:rsidP="00F43693">
      <w:pPr>
        <w:jc w:val="both"/>
      </w:pPr>
      <w:r>
        <w:t>Embora pelo Código Civil a propriedade</w:t>
      </w:r>
      <w:r w:rsidR="00976A1D">
        <w:t xml:space="preserve"> se transfira pela inscrição do </w:t>
      </w:r>
      <w:r>
        <w:t>título apto a transferir o bem no r</w:t>
      </w:r>
      <w:r w:rsidR="00976A1D">
        <w:t xml:space="preserve">egistro de imóveis, não é de se </w:t>
      </w:r>
      <w:r>
        <w:t>desconsiderar que pelo contrato</w:t>
      </w:r>
      <w:r w:rsidR="00976A1D">
        <w:t xml:space="preserve"> de promessa de compra-e-venda, </w:t>
      </w:r>
      <w:r>
        <w:t xml:space="preserve">regulado no Brasil pela primeira vez em </w:t>
      </w:r>
      <w:r w:rsidR="00976A1D">
        <w:t xml:space="preserve">1937, pelo Dec.-lei 58, os </w:t>
      </w:r>
      <w:r>
        <w:t>direitos de propriedade passam ao promi</w:t>
      </w:r>
      <w:r w:rsidR="00976A1D">
        <w:t xml:space="preserve">ssário-comprador, que inclusive </w:t>
      </w:r>
      <w:r>
        <w:t>já pagou todo o preço.</w:t>
      </w:r>
    </w:p>
    <w:p w:rsidR="00F43693" w:rsidRDefault="00F43693" w:rsidP="00F43693">
      <w:pPr>
        <w:jc w:val="both"/>
      </w:pPr>
      <w:r>
        <w:t>Assim, se o proprietário alieno</w:t>
      </w:r>
      <w:r w:rsidR="00976A1D">
        <w:t xml:space="preserve">u o bem por meio de promessa de </w:t>
      </w:r>
      <w:r>
        <w:t xml:space="preserve">compra-e-venda em caráter irrevogável </w:t>
      </w:r>
      <w:r w:rsidR="00976A1D">
        <w:t xml:space="preserve">e irretratável, como ocorreu no </w:t>
      </w:r>
      <w:r>
        <w:t>caso em exame, efetivamente não é d</w:t>
      </w:r>
      <w:r w:rsidR="00976A1D">
        <w:t xml:space="preserve">e se lhe exigir o pagamento dos </w:t>
      </w:r>
      <w:r>
        <w:t>encargos condominiais, uma vez que havia se desligado do condomínio</w:t>
      </w:r>
      <w:r w:rsidR="00976A1D">
        <w:t xml:space="preserve"> recorrente, </w:t>
      </w:r>
      <w:r>
        <w:t>já que o contrato</w:t>
      </w:r>
      <w:r w:rsidR="00976A1D">
        <w:t xml:space="preserve"> é anterior ao período cobrado. </w:t>
      </w:r>
      <w:r>
        <w:t>...”</w:t>
      </w:r>
    </w:p>
    <w:p w:rsidR="00F43693" w:rsidRDefault="00F43693" w:rsidP="00F43693">
      <w:pPr>
        <w:jc w:val="both"/>
      </w:pPr>
      <w:r>
        <w:t>Verifica-se, portanto, que a r. de</w:t>
      </w:r>
      <w:r w:rsidR="00976A1D">
        <w:t xml:space="preserve">cisão recorrida é completamente </w:t>
      </w:r>
      <w:r>
        <w:t>oposta e visceralmente divergente de</w:t>
      </w:r>
      <w:r w:rsidR="00976A1D">
        <w:t xml:space="preserve">sta, do E. Superior Tribunal de </w:t>
      </w:r>
      <w:r>
        <w:t>Justiça, aqui colocada como paradigma entre tantas outras.</w:t>
      </w:r>
    </w:p>
    <w:p w:rsidR="00F43693" w:rsidRDefault="00F43693" w:rsidP="00F43693">
      <w:pPr>
        <w:jc w:val="both"/>
      </w:pPr>
      <w:r>
        <w:t>De fato, ao negar o reconhecimento da ilegitimidade de part</w:t>
      </w:r>
      <w:r w:rsidR="00976A1D">
        <w:t xml:space="preserve">e dos </w:t>
      </w:r>
      <w:r>
        <w:t xml:space="preserve">recorrentes, promitentes vendedores, </w:t>
      </w:r>
      <w:r w:rsidR="00976A1D">
        <w:t xml:space="preserve">que transmitiram os direitos e, </w:t>
      </w:r>
      <w:r>
        <w:t>principalmente, a posse do imóvel</w:t>
      </w:r>
      <w:r w:rsidR="00976A1D">
        <w:t xml:space="preserve"> a terceiro, de que tinha pleno </w:t>
      </w:r>
      <w:r>
        <w:t>conhecimento o condomínio recorri</w:t>
      </w:r>
      <w:r w:rsidR="00976A1D">
        <w:t xml:space="preserve">do, o acórdão guerreado comete, </w:t>
      </w:r>
      <w:r>
        <w:t xml:space="preserve">ademais, grave injustiça, mormente que prestigia o </w:t>
      </w:r>
      <w:r w:rsidR="00976A1D">
        <w:t xml:space="preserve">locupletamento </w:t>
      </w:r>
      <w:r>
        <w:t>indevido daquele que verdadeiramente utilizou o imóvel.</w:t>
      </w:r>
    </w:p>
    <w:p w:rsidR="00F43693" w:rsidRDefault="00F43693" w:rsidP="00F43693">
      <w:pPr>
        <w:jc w:val="both"/>
      </w:pPr>
      <w:r>
        <w:t>Aliás, o conceito de o</w:t>
      </w:r>
      <w:r w:rsidR="00976A1D">
        <w:t xml:space="preserve">brigação </w:t>
      </w:r>
      <w:proofErr w:type="spellStart"/>
      <w:r w:rsidR="00976A1D">
        <w:t>propter</w:t>
      </w:r>
      <w:proofErr w:type="spellEnd"/>
      <w:r w:rsidR="00976A1D">
        <w:t xml:space="preserve"> rem, conquanto </w:t>
      </w:r>
      <w:r>
        <w:t>tradicionalmente originária de direito re</w:t>
      </w:r>
      <w:r w:rsidR="00976A1D">
        <w:t xml:space="preserve">al, em que se diz incrustada48, </w:t>
      </w:r>
      <w:r>
        <w:t>exsurge, por igual, de especial relação que mantenha seu s</w:t>
      </w:r>
      <w:r w:rsidR="00976A1D">
        <w:t xml:space="preserve">ujeito </w:t>
      </w:r>
      <w:r>
        <w:t>passivo com a coisa, por via de posse.</w:t>
      </w:r>
    </w:p>
    <w:p w:rsidR="00F43693" w:rsidRDefault="00F43693" w:rsidP="00F43693">
      <w:pPr>
        <w:jc w:val="both"/>
      </w:pPr>
      <w:r>
        <w:t>Nesse sentido, é a lição sempr</w:t>
      </w:r>
      <w:r w:rsidR="00976A1D">
        <w:t xml:space="preserve">e clara de Silvio Rodrigues, ao </w:t>
      </w:r>
      <w:r>
        <w:t>apontar, entre seus característicos básicos</w:t>
      </w:r>
      <w:r w:rsidR="00976A1D">
        <w:t xml:space="preserve">, prender o titular do direito, </w:t>
      </w:r>
      <w:r>
        <w:t>seja ele quem for, de tal sorte que:</w:t>
      </w:r>
    </w:p>
    <w:p w:rsidR="00F43693" w:rsidRDefault="00F43693" w:rsidP="00F43693">
      <w:pPr>
        <w:jc w:val="both"/>
      </w:pPr>
      <w:r>
        <w:t>O devedor está atado ao vínculo obri</w:t>
      </w:r>
      <w:r w:rsidR="00976A1D">
        <w:t xml:space="preserve">gatório não por força de sua </w:t>
      </w:r>
      <w:r>
        <w:t>vontade, mas em decorrência de sua pe</w:t>
      </w:r>
      <w:r w:rsidR="00976A1D">
        <w:t xml:space="preserve">culiar situação relativamente a </w:t>
      </w:r>
      <w:r>
        <w:t>um bem, do qual é proprietário ou possuidor.49</w:t>
      </w:r>
    </w:p>
    <w:p w:rsidR="00F43693" w:rsidRDefault="00F43693" w:rsidP="00F43693">
      <w:pPr>
        <w:jc w:val="both"/>
      </w:pPr>
      <w:r>
        <w:t>Demais disso, da leitura d</w:t>
      </w:r>
      <w:r w:rsidR="00976A1D">
        <w:t xml:space="preserve">o acórdão paradigma verifica-se </w:t>
      </w:r>
      <w:r>
        <w:t>transcrição de decisão da Segunda Seção deste Egrégio</w:t>
      </w:r>
      <w:r w:rsidR="00976A1D">
        <w:t xml:space="preserve"> Tribunal </w:t>
      </w:r>
      <w:r>
        <w:t>Superior, no Recurso Especial n. 74.495/RJ, da lavra do Ministro</w:t>
      </w:r>
    </w:p>
    <w:p w:rsidR="00F43693" w:rsidRDefault="00F43693" w:rsidP="00F43693">
      <w:pPr>
        <w:jc w:val="both"/>
      </w:pPr>
      <w:r>
        <w:t>Eduardo Ribeiro, segundo o qual:</w:t>
      </w:r>
    </w:p>
    <w:p w:rsidR="00F43693" w:rsidRDefault="00F43693" w:rsidP="00F43693">
      <w:pPr>
        <w:jc w:val="both"/>
      </w:pPr>
      <w:r>
        <w:t>Não elide a responsabil</w:t>
      </w:r>
      <w:r w:rsidR="00976A1D">
        <w:t xml:space="preserve">idade do promitente comprador a </w:t>
      </w:r>
      <w:r>
        <w:t>circunstância de o cont</w:t>
      </w:r>
      <w:r w:rsidR="00976A1D">
        <w:t xml:space="preserve">rato não haver sido registrado. </w:t>
      </w:r>
      <w:r>
        <w:t xml:space="preserve">Justifica, </w:t>
      </w:r>
      <w:r w:rsidR="00976A1D">
        <w:t>pertinentemente</w:t>
      </w:r>
      <w:r>
        <w:t xml:space="preserve">, que o art. </w:t>
      </w:r>
      <w:r w:rsidR="00976A1D">
        <w:t xml:space="preserve">1.334 do Código Civil, quando </w:t>
      </w:r>
      <w:r>
        <w:t xml:space="preserve">dispõe acerca da convenção de </w:t>
      </w:r>
      <w:r w:rsidR="00976A1D">
        <w:t xml:space="preserve">condomínio, expressamente prevê </w:t>
      </w:r>
      <w:r>
        <w:t>sua elaboração tanto pelos proprietários, quanto pelos promitentes</w:t>
      </w:r>
      <w:r w:rsidR="00976A1D">
        <w:t xml:space="preserve"> compradores, </w:t>
      </w:r>
      <w:r>
        <w:t>cessionários ou promi</w:t>
      </w:r>
      <w:r w:rsidR="00976A1D">
        <w:t xml:space="preserve">tente cessionários dos direitos </w:t>
      </w:r>
      <w:r>
        <w:t>pertinentes à aquisição de unidades autônomas.</w:t>
      </w:r>
    </w:p>
    <w:p w:rsidR="00F43693" w:rsidRDefault="00F43693" w:rsidP="00F43693">
      <w:pPr>
        <w:jc w:val="both"/>
      </w:pPr>
      <w:r>
        <w:t>Outrossim, esta é a orient</w:t>
      </w:r>
      <w:r w:rsidR="00976A1D">
        <w:t xml:space="preserve">ação mais moderna, que emana da </w:t>
      </w:r>
      <w:r>
        <w:t>evolução dos próprios institutos juríd</w:t>
      </w:r>
      <w:r w:rsidR="00976A1D">
        <w:t xml:space="preserve">icos, como asseverou o preclaro </w:t>
      </w:r>
      <w:r>
        <w:t>e culto Ministro Sálvio de Figueiredo Teixeira no acórdão paradigma:</w:t>
      </w:r>
    </w:p>
    <w:p w:rsidR="00F43693" w:rsidRDefault="00F43693" w:rsidP="00F43693">
      <w:pPr>
        <w:jc w:val="both"/>
      </w:pPr>
      <w:r>
        <w:t>“No mais, é de salientar-se ser de</w:t>
      </w:r>
      <w:r w:rsidR="00976A1D">
        <w:t xml:space="preserve"> alta relevância o debate, quer </w:t>
      </w:r>
      <w:r>
        <w:t>pela repercussão no mundo do</w:t>
      </w:r>
      <w:r w:rsidR="00976A1D">
        <w:t xml:space="preserve">s negócios de compra-e-venda de </w:t>
      </w:r>
      <w:r>
        <w:t>imóveis, que atualmente se fazem pe</w:t>
      </w:r>
      <w:r w:rsidR="00976A1D">
        <w:t xml:space="preserve">los contratos de compromisso de </w:t>
      </w:r>
      <w:r>
        <w:t>compra-e-venda ou, em outras palavr</w:t>
      </w:r>
      <w:r w:rsidR="00976A1D">
        <w:t xml:space="preserve">as, pelas promessas de compra e- </w:t>
      </w:r>
      <w:r>
        <w:t>venda, quer pela extraordinária evolução pela qual o instituto tem</w:t>
      </w:r>
      <w:r w:rsidR="00976A1D">
        <w:t xml:space="preserve"> </w:t>
      </w:r>
      <w:r>
        <w:t xml:space="preserve">passado nos últimos tempos, </w:t>
      </w:r>
      <w:r w:rsidR="00976A1D">
        <w:lastRenderedPageBreak/>
        <w:t xml:space="preserve">sobretudo em termos de execução </w:t>
      </w:r>
      <w:r>
        <w:t xml:space="preserve">coativa, ante a efetividade do processo civil </w:t>
      </w:r>
      <w:proofErr w:type="gramStart"/>
      <w:r>
        <w:t>contemporâneo.”</w:t>
      </w:r>
      <w:proofErr w:type="gramEnd"/>
    </w:p>
    <w:p w:rsidR="00F43693" w:rsidRDefault="00F43693" w:rsidP="00F43693">
      <w:pPr>
        <w:jc w:val="both"/>
      </w:pPr>
      <w:r>
        <w:t>2. Contrariedade à Lei Federal</w:t>
      </w:r>
    </w:p>
    <w:p w:rsidR="00F43693" w:rsidRDefault="00F43693" w:rsidP="00F43693">
      <w:pPr>
        <w:jc w:val="both"/>
      </w:pPr>
      <w:r>
        <w:t>A Lei Federal contrariada – Lei 10.406/2</w:t>
      </w:r>
      <w:r w:rsidR="00976A1D">
        <w:t xml:space="preserve">002 – Código Civil, </w:t>
      </w:r>
      <w:r>
        <w:t>estabelece, de forma cristalina, que:</w:t>
      </w:r>
    </w:p>
    <w:p w:rsidR="00F43693" w:rsidRDefault="00F43693" w:rsidP="00F43693">
      <w:pPr>
        <w:jc w:val="both"/>
      </w:pPr>
      <w:r>
        <w:t>“Art. 1.334. Além das cláusulas refer</w:t>
      </w:r>
      <w:r w:rsidR="00976A1D">
        <w:t xml:space="preserve">idas no art. 1.332 e das que os </w:t>
      </w:r>
      <w:r>
        <w:t>interessados houverem por bem estipular, a convenção determinará:</w:t>
      </w:r>
    </w:p>
    <w:p w:rsidR="00F43693" w:rsidRDefault="00F43693" w:rsidP="00F43693">
      <w:pPr>
        <w:jc w:val="both"/>
      </w:pPr>
      <w:r>
        <w:t xml:space="preserve">I – </w:t>
      </w:r>
      <w:proofErr w:type="gramStart"/>
      <w:r>
        <w:t>a</w:t>
      </w:r>
      <w:proofErr w:type="gramEnd"/>
      <w:r>
        <w:t xml:space="preserve"> quota proporcional e o modo de pagamento das contribuiçõe</w:t>
      </w:r>
      <w:r w:rsidR="00976A1D">
        <w:t xml:space="preserve">s dos </w:t>
      </w:r>
      <w:r>
        <w:t xml:space="preserve">condôminos para atender às despesas </w:t>
      </w:r>
      <w:r w:rsidR="00976A1D">
        <w:t xml:space="preserve">ordinárias e extraordinárias do </w:t>
      </w:r>
      <w:r>
        <w:t>condomínio;</w:t>
      </w:r>
    </w:p>
    <w:p w:rsidR="00F43693" w:rsidRDefault="00F43693" w:rsidP="00F43693">
      <w:pPr>
        <w:jc w:val="both"/>
      </w:pPr>
      <w:r>
        <w:t>...</w:t>
      </w:r>
    </w:p>
    <w:p w:rsidR="00F43693" w:rsidRDefault="00F43693" w:rsidP="00F43693">
      <w:pPr>
        <w:jc w:val="both"/>
      </w:pPr>
      <w:r>
        <w:t>§ 2º São equiparados aos proprietários, p</w:t>
      </w:r>
      <w:r w:rsidR="00976A1D">
        <w:t xml:space="preserve">ara os fins deste artigo, salvo </w:t>
      </w:r>
      <w:r>
        <w:t>disposição em contrário, os promitente</w:t>
      </w:r>
      <w:r w:rsidR="00976A1D">
        <w:t xml:space="preserve">s compradores e os cessionários </w:t>
      </w:r>
      <w:r>
        <w:t xml:space="preserve">de direitos relativos às unidades </w:t>
      </w:r>
      <w:proofErr w:type="gramStart"/>
      <w:r>
        <w:t>autônomas.”</w:t>
      </w:r>
      <w:proofErr w:type="gramEnd"/>
    </w:p>
    <w:p w:rsidR="00F43693" w:rsidRDefault="00F43693" w:rsidP="00F43693">
      <w:pPr>
        <w:jc w:val="both"/>
      </w:pPr>
      <w:r>
        <w:t>Entretanto, a decisão recorrida</w:t>
      </w:r>
      <w:r w:rsidR="00976A1D">
        <w:t xml:space="preserve">, em completa dissonância com o </w:t>
      </w:r>
      <w:r>
        <w:t>texto da legislação Federal acima citado, asseverou que:</w:t>
      </w:r>
    </w:p>
    <w:p w:rsidR="00F43693" w:rsidRDefault="00F43693" w:rsidP="00F43693">
      <w:pPr>
        <w:jc w:val="both"/>
      </w:pPr>
      <w:r>
        <w:t>O vínculo do condomínio-réu c</w:t>
      </w:r>
      <w:r w:rsidR="00976A1D">
        <w:t xml:space="preserve">om o condômino-autor decorre da </w:t>
      </w:r>
      <w:r>
        <w:t>circunstância de, repita-se, ser o titular</w:t>
      </w:r>
      <w:r w:rsidR="00976A1D">
        <w:t xml:space="preserve"> do direito real de propriedade </w:t>
      </w:r>
      <w:r>
        <w:t>sobre a coisa...</w:t>
      </w:r>
    </w:p>
    <w:p w:rsidR="00F43693" w:rsidRDefault="00F43693" w:rsidP="00F43693">
      <w:pPr>
        <w:jc w:val="both"/>
      </w:pPr>
      <w:r>
        <w:t>O imóvel de propriedade do réu a r</w:t>
      </w:r>
      <w:r w:rsidR="00976A1D">
        <w:t xml:space="preserve">espeito do qual as despesas são </w:t>
      </w:r>
      <w:r>
        <w:t>cobradas têm localização, tam</w:t>
      </w:r>
      <w:r w:rsidR="00976A1D">
        <w:t xml:space="preserve">anho e qualidade, absolutamente </w:t>
      </w:r>
      <w:r>
        <w:t>consentâneas com os valores de despesa</w:t>
      </w:r>
      <w:r w:rsidR="00976A1D">
        <w:t xml:space="preserve">s cobradas, despesas essas </w:t>
      </w:r>
      <w:r>
        <w:t xml:space="preserve">que autorizam cobrança por decorrerem de obrigação </w:t>
      </w:r>
      <w:proofErr w:type="spellStart"/>
      <w:r>
        <w:t>propter</w:t>
      </w:r>
      <w:proofErr w:type="spellEnd"/>
      <w:r>
        <w:t xml:space="preserve"> rem;</w:t>
      </w:r>
    </w:p>
    <w:p w:rsidR="00F43693" w:rsidRDefault="00F43693" w:rsidP="00F43693">
      <w:pPr>
        <w:jc w:val="both"/>
      </w:pPr>
      <w:r>
        <w:t xml:space="preserve">Data </w:t>
      </w:r>
      <w:proofErr w:type="spellStart"/>
      <w:r>
        <w:t>venia</w:t>
      </w:r>
      <w:proofErr w:type="spellEnd"/>
      <w:r>
        <w:t>, em face do texto legal, há evidente e grave equívoco.</w:t>
      </w:r>
    </w:p>
    <w:p w:rsidR="00F43693" w:rsidRDefault="00F43693" w:rsidP="00F43693">
      <w:pPr>
        <w:jc w:val="both"/>
      </w:pPr>
      <w:r>
        <w:t xml:space="preserve">O texto expresso do art. 1.336, I, </w:t>
      </w:r>
      <w:r w:rsidR="00976A1D">
        <w:t xml:space="preserve">do Código Civil determina que a </w:t>
      </w:r>
      <w:r>
        <w:t>despesa de condomínio é de responsabilidade do condômino.</w:t>
      </w:r>
    </w:p>
    <w:p w:rsidR="00F43693" w:rsidRDefault="00F43693" w:rsidP="00F43693">
      <w:pPr>
        <w:jc w:val="both"/>
      </w:pPr>
      <w:r>
        <w:t>Ora, ora, ora...</w:t>
      </w:r>
    </w:p>
    <w:p w:rsidR="00F43693" w:rsidRDefault="00F43693" w:rsidP="00F43693">
      <w:pPr>
        <w:jc w:val="both"/>
      </w:pPr>
      <w:r>
        <w:t xml:space="preserve">Não há como, da expressa redação </w:t>
      </w:r>
      <w:r w:rsidR="00976A1D">
        <w:t xml:space="preserve">do dispositivo em tela, inferir </w:t>
      </w:r>
      <w:r>
        <w:t xml:space="preserve">que os recorrentes, promitentes </w:t>
      </w:r>
      <w:r w:rsidR="00976A1D">
        <w:t xml:space="preserve">vendedores da unidade autônoma, </w:t>
      </w:r>
      <w:r>
        <w:t>que transferiram a posse, com o c</w:t>
      </w:r>
      <w:r w:rsidR="00976A1D">
        <w:t xml:space="preserve">onhecimento do recorrido, sejam </w:t>
      </w:r>
      <w:r>
        <w:t>condôminos, e, portanto,</w:t>
      </w:r>
      <w:r w:rsidR="00976A1D">
        <w:t xml:space="preserve"> responsáveis pelas despesas de </w:t>
      </w:r>
      <w:r>
        <w:t>condomínio.</w:t>
      </w:r>
    </w:p>
    <w:p w:rsidR="00F43693" w:rsidRDefault="00F43693" w:rsidP="00F43693">
      <w:pPr>
        <w:jc w:val="both"/>
      </w:pPr>
      <w:r>
        <w:t>Aliás, as disposições do</w:t>
      </w:r>
      <w:r w:rsidR="00976A1D">
        <w:t xml:space="preserve">s artigos citados reconhecem os </w:t>
      </w:r>
      <w:r>
        <w:t>promissários compradores, cessionár</w:t>
      </w:r>
      <w:r w:rsidR="00976A1D">
        <w:t xml:space="preserve">ios e promissários cessionários </w:t>
      </w:r>
      <w:r>
        <w:t>dos direitos atinentes à unidade imobiliária como condôminos.</w:t>
      </w:r>
    </w:p>
    <w:p w:rsidR="00F43693" w:rsidRDefault="00F43693" w:rsidP="00F43693">
      <w:pPr>
        <w:jc w:val="both"/>
      </w:pPr>
      <w:r>
        <w:t>Nem poderia ser diferente.</w:t>
      </w:r>
    </w:p>
    <w:p w:rsidR="00F43693" w:rsidRDefault="00F43693" w:rsidP="00F43693">
      <w:pPr>
        <w:jc w:val="both"/>
      </w:pPr>
      <w:r>
        <w:t>De forma brilhante, o Ministro Sá</w:t>
      </w:r>
      <w:r w:rsidR="00976A1D">
        <w:t xml:space="preserve">lvio de Figueiredo Teixeira, no </w:t>
      </w:r>
      <w:r>
        <w:t>acórdão paradigma, identificou a e</w:t>
      </w:r>
      <w:r w:rsidR="00976A1D">
        <w:t xml:space="preserve">volução do direito, bem como as </w:t>
      </w:r>
      <w:r>
        <w:t>implicações de divergente orient</w:t>
      </w:r>
      <w:r w:rsidR="00976A1D">
        <w:t xml:space="preserve">ação, como a guerreada por este </w:t>
      </w:r>
      <w:r>
        <w:t>recurso.</w:t>
      </w:r>
    </w:p>
    <w:p w:rsidR="00F43693" w:rsidRDefault="00F43693" w:rsidP="00F43693">
      <w:pPr>
        <w:jc w:val="both"/>
      </w:pPr>
      <w:r>
        <w:t xml:space="preserve">Com efeito, entendimento contrário geraria </w:t>
      </w:r>
      <w:r w:rsidR="00976A1D">
        <w:t xml:space="preserve">insegurança nos </w:t>
      </w:r>
      <w:r>
        <w:t>negócios jurídicos, celebrados por part</w:t>
      </w:r>
      <w:r w:rsidR="00976A1D">
        <w:t xml:space="preserve">iculares e construtoras através </w:t>
      </w:r>
      <w:r>
        <w:t>de instrumentos particulares de co</w:t>
      </w:r>
      <w:r w:rsidR="00976A1D">
        <w:t xml:space="preserve">mpra e venda sem registro – que </w:t>
      </w:r>
      <w:r>
        <w:t xml:space="preserve">são a maioria – se, mesmo sendo </w:t>
      </w:r>
      <w:r w:rsidR="00976A1D">
        <w:t xml:space="preserve">esse negócio do conhecimento do </w:t>
      </w:r>
      <w:r>
        <w:t>corpo condominial, o alienant</w:t>
      </w:r>
      <w:r w:rsidR="00976A1D">
        <w:t xml:space="preserve">e continuasse responsável pelas </w:t>
      </w:r>
      <w:r>
        <w:t>despesas comuns.</w:t>
      </w:r>
    </w:p>
    <w:p w:rsidR="00F43693" w:rsidRDefault="00F43693" w:rsidP="00F43693">
      <w:pPr>
        <w:jc w:val="both"/>
      </w:pPr>
      <w:r>
        <w:t>Mas não é só. Percebe-se que a decisão guerreada, caso</w:t>
      </w:r>
      <w:r w:rsidR="00976A1D">
        <w:t xml:space="preserve"> </w:t>
      </w:r>
      <w:r>
        <w:t>prevaleça, acabará por gerar enriquecimento ilícito daquele que</w:t>
      </w:r>
      <w:r w:rsidR="00976A1D">
        <w:t xml:space="preserve"> </w:t>
      </w:r>
      <w:r>
        <w:t xml:space="preserve">usufrui dos serviços prestados pelo condomínio, sem contar </w:t>
      </w:r>
      <w:r w:rsidR="00976A1D">
        <w:t xml:space="preserve">o </w:t>
      </w:r>
      <w:r>
        <w:t>consumo de energia e água comuns.</w:t>
      </w:r>
    </w:p>
    <w:p w:rsidR="00F43693" w:rsidRDefault="00F43693" w:rsidP="00F43693">
      <w:pPr>
        <w:jc w:val="both"/>
      </w:pPr>
      <w:r>
        <w:lastRenderedPageBreak/>
        <w:t xml:space="preserve">Acrescente-se a isso que a </w:t>
      </w:r>
      <w:r w:rsidR="00976A1D">
        <w:t xml:space="preserve">manutenção do acórdão recorrido </w:t>
      </w:r>
      <w:r>
        <w:t>duplicará as demandas, contribuindo pa</w:t>
      </w:r>
      <w:r w:rsidR="00976A1D">
        <w:t xml:space="preserve">ra aumentar a pletora de feitos </w:t>
      </w:r>
      <w:r>
        <w:t>que assoberba o Poder Judiciário</w:t>
      </w:r>
      <w:r w:rsidR="00976A1D">
        <w:t xml:space="preserve">, o que certamente independe da </w:t>
      </w:r>
      <w:r>
        <w:t>vontade de Vossas Excelências.</w:t>
      </w:r>
    </w:p>
    <w:p w:rsidR="00F43693" w:rsidRDefault="00F43693" w:rsidP="00F43693">
      <w:pPr>
        <w:jc w:val="both"/>
      </w:pPr>
      <w:r>
        <w:t>Explica-se: Sendo compe</w:t>
      </w:r>
      <w:r w:rsidR="00976A1D">
        <w:t xml:space="preserve">lido ao pagamento, o promitente </w:t>
      </w:r>
      <w:r>
        <w:t>comprador certamente agiria regress</w:t>
      </w:r>
      <w:r w:rsidR="00976A1D">
        <w:t xml:space="preserve">ivamente em face do adquirente, </w:t>
      </w:r>
      <w:r>
        <w:t>movimentando, novamente, o aparelho judiciário.</w:t>
      </w:r>
    </w:p>
    <w:p w:rsidR="00F43693" w:rsidRDefault="00F43693" w:rsidP="00F43693">
      <w:pPr>
        <w:jc w:val="both"/>
      </w:pPr>
      <w:r>
        <w:t xml:space="preserve">Outrossim, convém notar que não </w:t>
      </w:r>
      <w:r w:rsidR="00976A1D">
        <w:t xml:space="preserve">corresponde à verdade, a alusão </w:t>
      </w:r>
      <w:r>
        <w:t>de existência de jurisprudência, mes</w:t>
      </w:r>
      <w:r w:rsidR="00976A1D">
        <w:t xml:space="preserve">mo no Tribunal a quo, de que as </w:t>
      </w:r>
      <w:r>
        <w:t>despesas condominiais devem ser</w:t>
      </w:r>
      <w:r w:rsidR="00976A1D">
        <w:t xml:space="preserve"> carreadas àquele que consta do </w:t>
      </w:r>
      <w:r>
        <w:t>Registro Imobiliário.</w:t>
      </w:r>
    </w:p>
    <w:p w:rsidR="00F43693" w:rsidRDefault="00F43693" w:rsidP="00F43693">
      <w:pPr>
        <w:jc w:val="both"/>
      </w:pPr>
      <w:r>
        <w:t>Aliás, as decisões nesse sentido são meros precedentes.</w:t>
      </w:r>
    </w:p>
    <w:p w:rsidR="00F43693" w:rsidRDefault="00F43693" w:rsidP="00F43693">
      <w:pPr>
        <w:jc w:val="both"/>
      </w:pPr>
      <w:r>
        <w:t>A jurisprudência da própria Cort</w:t>
      </w:r>
      <w:r w:rsidR="00976A1D">
        <w:t xml:space="preserve">e de origem aponta para sentido </w:t>
      </w:r>
      <w:r>
        <w:t>absolutamente contrário e acorde com a decisão paradigma desta</w:t>
      </w:r>
    </w:p>
    <w:p w:rsidR="00F43693" w:rsidRDefault="00F43693" w:rsidP="00F43693">
      <w:pPr>
        <w:jc w:val="both"/>
      </w:pPr>
      <w:r>
        <w:t>Corte:</w:t>
      </w:r>
    </w:p>
    <w:p w:rsidR="00F43693" w:rsidRDefault="00F43693" w:rsidP="00F43693">
      <w:pPr>
        <w:jc w:val="both"/>
      </w:pPr>
      <w:r>
        <w:t>Tribunal de Justiça de São Paulo. “</w:t>
      </w:r>
      <w:r w:rsidR="00976A1D">
        <w:t xml:space="preserve">Apelação Cobrança Contribuições </w:t>
      </w:r>
      <w:r>
        <w:t>condominiais Compromisso de compr</w:t>
      </w:r>
      <w:r w:rsidR="00976A1D">
        <w:t xml:space="preserve">a e venda Imissão do adquirente </w:t>
      </w:r>
      <w:r>
        <w:t>na posse do imóvel de conhecimento do condomínio Il</w:t>
      </w:r>
      <w:r w:rsidR="00976A1D">
        <w:t xml:space="preserve">egitimidade </w:t>
      </w:r>
      <w:r>
        <w:t>passiva dos vendedores. ‘Para a correta</w:t>
      </w:r>
      <w:r w:rsidR="00976A1D">
        <w:t xml:space="preserve"> definição do responsável pelos </w:t>
      </w:r>
      <w:r>
        <w:t>encargos condominiais, em caso de c</w:t>
      </w:r>
      <w:r w:rsidR="00976A1D">
        <w:t xml:space="preserve">ontrato de promessa de compra e </w:t>
      </w:r>
      <w:r>
        <w:t>venda, deve-se aferir, pontualmente, se</w:t>
      </w:r>
      <w:r w:rsidR="00976A1D">
        <w:t xml:space="preserve"> houve efetiva imissão na posse </w:t>
      </w:r>
      <w:r>
        <w:t xml:space="preserve">por parte promissário-comprador (ainda </w:t>
      </w:r>
      <w:r w:rsidR="00976A1D">
        <w:t xml:space="preserve">que em caráter precário) e se o </w:t>
      </w:r>
      <w:r>
        <w:t>condomínio teve ou não o pleno co</w:t>
      </w:r>
      <w:r w:rsidR="00976A1D">
        <w:t xml:space="preserve">nhecimento desta’ (STJ, </w:t>
      </w:r>
      <w:proofErr w:type="spellStart"/>
      <w:r w:rsidR="00976A1D">
        <w:t>REsp</w:t>
      </w:r>
      <w:proofErr w:type="spellEnd"/>
      <w:r w:rsidR="00976A1D">
        <w:t xml:space="preserve"> nº </w:t>
      </w:r>
      <w:r>
        <w:t xml:space="preserve">1.079.177). Apelação provida em </w:t>
      </w:r>
      <w:r w:rsidR="00976A1D">
        <w:t xml:space="preserve">parte” (Relator: Lino Machado – </w:t>
      </w:r>
      <w:r>
        <w:t xml:space="preserve">Comarca: São Carlos – Órgão julgador: </w:t>
      </w:r>
      <w:r w:rsidR="00976A1D">
        <w:t xml:space="preserve">30ª Câmara de Direito Privado – </w:t>
      </w:r>
      <w:r>
        <w:t>Data do julgamento: 29.04.2015 –</w:t>
      </w:r>
      <w:r w:rsidR="00976A1D">
        <w:t xml:space="preserve"> Data de registro: 30.04.2015). </w:t>
      </w:r>
      <w:r>
        <w:t>Tribunal de Justiça de S</w:t>
      </w:r>
      <w:r w:rsidR="00976A1D">
        <w:t xml:space="preserve">ão Paulo. “Cobrança de despesas </w:t>
      </w:r>
      <w:r>
        <w:t>condominiais. Reconhecida ilegitimid</w:t>
      </w:r>
      <w:r w:rsidR="00976A1D">
        <w:t xml:space="preserve">ade passiva dos réus. Elementos </w:t>
      </w:r>
      <w:r>
        <w:t>dos autos que são capazes de demonstrar que a unidade condominial fo</w:t>
      </w:r>
      <w:r w:rsidR="00976A1D">
        <w:t xml:space="preserve">i </w:t>
      </w:r>
      <w:r>
        <w:t>transferida a terceira pessoa atravé</w:t>
      </w:r>
      <w:r w:rsidR="00976A1D">
        <w:t xml:space="preserve">s de contrato de compromisso de </w:t>
      </w:r>
      <w:r>
        <w:t>compra e venda e que o Condomínio poss</w:t>
      </w:r>
      <w:r w:rsidR="00976A1D">
        <w:t xml:space="preserve">uía ciência inequívoca de que a </w:t>
      </w:r>
      <w:r>
        <w:t>unidade, no período do inadim</w:t>
      </w:r>
      <w:r w:rsidR="00976A1D">
        <w:t xml:space="preserve">plemento, não era ocupada pelos </w:t>
      </w:r>
      <w:r>
        <w:t>apelados. Recurso improvido” (Apelação 4011380-55.2013.</w:t>
      </w:r>
      <w:r w:rsidR="00976A1D">
        <w:t xml:space="preserve">8.26.0564 – </w:t>
      </w:r>
      <w:r>
        <w:t>Relator: Caio Marcelo Mendes de Oliv</w:t>
      </w:r>
      <w:r w:rsidR="00976A1D">
        <w:t xml:space="preserve">eira – Comarca: São Bernardo do </w:t>
      </w:r>
      <w:r>
        <w:t>Campo – Órgão julgador: 32ª Câma</w:t>
      </w:r>
      <w:r w:rsidR="00976A1D">
        <w:t xml:space="preserve">ra de Direito Privado – Data do </w:t>
      </w:r>
      <w:r>
        <w:t>julgamento: 16.04.2015 – Data de registro: 17.04.2015).</w:t>
      </w:r>
    </w:p>
    <w:p w:rsidR="00F43693" w:rsidRDefault="00F43693" w:rsidP="00F43693">
      <w:pPr>
        <w:jc w:val="both"/>
      </w:pPr>
      <w:r>
        <w:t>Outrossim, é distorcida a interpretação do acórdão do E.</w:t>
      </w:r>
      <w:r w:rsidR="00976A1D">
        <w:t xml:space="preserve"> Superior </w:t>
      </w:r>
      <w:r>
        <w:t>Tribunal de Justiça, da lavra do Ministro</w:t>
      </w:r>
      <w:r w:rsidR="00976A1D">
        <w:t xml:space="preserve"> Sálvio de Figueiredo Teixeira, </w:t>
      </w:r>
      <w:r>
        <w:t>citado no acórdão recorrido, mor</w:t>
      </w:r>
      <w:r w:rsidR="00976A1D">
        <w:t xml:space="preserve">mente ante ao acórdão paradigma </w:t>
      </w:r>
      <w:r>
        <w:t>que dá supedâneo ao presente</w:t>
      </w:r>
      <w:r w:rsidR="00976A1D">
        <w:t xml:space="preserve"> recurso, do mesmo Ministro, em </w:t>
      </w:r>
      <w:r>
        <w:t>sentido absolutamente contrário, o qual se pede vênia para repetir:</w:t>
      </w:r>
    </w:p>
    <w:p w:rsidR="00F43693" w:rsidRDefault="00F43693" w:rsidP="00F43693">
      <w:pPr>
        <w:jc w:val="both"/>
      </w:pPr>
      <w:r>
        <w:t xml:space="preserve">“Compromisso de compra </w:t>
      </w:r>
      <w:r w:rsidR="00976A1D">
        <w:t xml:space="preserve">e venda – Condomínio – Despesas </w:t>
      </w:r>
      <w:r>
        <w:t>condominiais – promitente vendedor que</w:t>
      </w:r>
      <w:r w:rsidR="00976A1D">
        <w:t xml:space="preserve"> não responde por tais encargos </w:t>
      </w:r>
      <w:r>
        <w:t>após a alienação do imóvel, aind</w:t>
      </w:r>
      <w:r w:rsidR="00976A1D">
        <w:t xml:space="preserve">a que o contrato não tenha sido </w:t>
      </w:r>
      <w:r>
        <w:t>registrado” (Recurso Especial nº 76.275-SP – Qua</w:t>
      </w:r>
      <w:r w:rsidR="00976A1D">
        <w:t xml:space="preserve">rta Turma – </w:t>
      </w:r>
      <w:r>
        <w:t>Julgamento: 18.12.1997 – Relator: Ministr</w:t>
      </w:r>
      <w:r w:rsidR="00976A1D">
        <w:t xml:space="preserve">o Sálvio de Figueiredo Teixeira </w:t>
      </w:r>
      <w:r>
        <w:t>– DJU 23.03.1998).</w:t>
      </w:r>
    </w:p>
    <w:p w:rsidR="00F43693" w:rsidRDefault="00F43693" w:rsidP="00F43693">
      <w:pPr>
        <w:jc w:val="both"/>
      </w:pPr>
      <w:r>
        <w:t>Não de forma diferente:</w:t>
      </w:r>
    </w:p>
    <w:p w:rsidR="00F43693" w:rsidRDefault="00F43693" w:rsidP="00F43693">
      <w:pPr>
        <w:jc w:val="both"/>
      </w:pPr>
      <w:r>
        <w:t>“Agravo regimental. Direito Civil. Condomínio – taxas condominiais.</w:t>
      </w:r>
      <w:r w:rsidR="00976A1D">
        <w:t xml:space="preserve"> </w:t>
      </w:r>
      <w:r>
        <w:t>Legitimidade passiva promitente comprador – detentor da posse do</w:t>
      </w:r>
      <w:r w:rsidR="00976A1D">
        <w:t xml:space="preserve"> </w:t>
      </w:r>
      <w:r>
        <w:t>imóvel. Súmulas 83 do STJ. Recurso impro</w:t>
      </w:r>
      <w:r w:rsidR="00976A1D">
        <w:t xml:space="preserve">vido. I. Na linha da orientação </w:t>
      </w:r>
      <w:r>
        <w:t>adotada por este Tribunal, a res</w:t>
      </w:r>
      <w:r w:rsidR="00976A1D">
        <w:t xml:space="preserve">ponsabilidade pelas despesas de </w:t>
      </w:r>
      <w:r>
        <w:t>condomínio ante a existência de p</w:t>
      </w:r>
      <w:r w:rsidR="00976A1D">
        <w:t xml:space="preserve">romessa de compra e venda, pode </w:t>
      </w:r>
      <w:r>
        <w:t>recair tanto sobre o promitente compr</w:t>
      </w:r>
      <w:r w:rsidR="00976A1D">
        <w:t xml:space="preserve">ador quanto sobre o promissário </w:t>
      </w:r>
      <w:r>
        <w:t>vendedor, dependendo das circunstân</w:t>
      </w:r>
      <w:r w:rsidR="00976A1D">
        <w:t xml:space="preserve">cias </w:t>
      </w:r>
      <w:r w:rsidR="00976A1D">
        <w:lastRenderedPageBreak/>
        <w:t xml:space="preserve">de cada caso concreto. Sob </w:t>
      </w:r>
      <w:r>
        <w:t>esse prisma, pois, a questão relacionad</w:t>
      </w:r>
      <w:r w:rsidR="00976A1D">
        <w:t xml:space="preserve">a à posse do imóvel, e não só a </w:t>
      </w:r>
      <w:r>
        <w:t>propriedade, é relevante para a aferição da respo</w:t>
      </w:r>
      <w:r w:rsidR="00976A1D">
        <w:t xml:space="preserve">nsabilidade por tais </w:t>
      </w:r>
      <w:r>
        <w:t>encargos. II. Agravo improvido” (</w:t>
      </w:r>
      <w:proofErr w:type="spellStart"/>
      <w:r>
        <w:t>AgRg</w:t>
      </w:r>
      <w:proofErr w:type="spellEnd"/>
      <w:r>
        <w:t xml:space="preserve"> n</w:t>
      </w:r>
      <w:r w:rsidR="00976A1D">
        <w:t xml:space="preserve">o Ag 660.515/RJ – Rel. Ministro </w:t>
      </w:r>
      <w:r>
        <w:t>Sidnei Beneti – Terceira Turm</w:t>
      </w:r>
      <w:r w:rsidR="00976A1D">
        <w:t xml:space="preserve">a – julgado em 26.08.2008 – </w:t>
      </w:r>
      <w:proofErr w:type="spellStart"/>
      <w:r w:rsidR="00976A1D">
        <w:t>DJe</w:t>
      </w:r>
      <w:proofErr w:type="spellEnd"/>
      <w:r w:rsidR="00976A1D">
        <w:t xml:space="preserve"> </w:t>
      </w:r>
      <w:r>
        <w:t>23.09.2008).</w:t>
      </w:r>
    </w:p>
    <w:p w:rsidR="00F43693" w:rsidRDefault="00F43693" w:rsidP="00F43693">
      <w:pPr>
        <w:jc w:val="both"/>
      </w:pPr>
      <w:r>
        <w:t>Outra distorção gritante no acórdão</w:t>
      </w:r>
      <w:r w:rsidR="00976A1D">
        <w:t xml:space="preserve"> recorrido, que dimana de falha </w:t>
      </w:r>
      <w:r>
        <w:t>lógica, diz respeito ao fato dos rec</w:t>
      </w:r>
      <w:r w:rsidR="00976A1D">
        <w:t xml:space="preserve">orrentes não terem se insurgido </w:t>
      </w:r>
      <w:r>
        <w:t>contra as despesas, que foram e</w:t>
      </w:r>
      <w:r w:rsidR="00976A1D">
        <w:t xml:space="preserve">nviadas à unidade. Pergunta-se: </w:t>
      </w:r>
      <w:r>
        <w:t>como conhecer esses balancetes s</w:t>
      </w:r>
      <w:r w:rsidR="00976A1D">
        <w:t xml:space="preserve">e a posse e os direitos sobre o </w:t>
      </w:r>
      <w:r>
        <w:t>imóvel já haviam sido transferidos?</w:t>
      </w:r>
    </w:p>
    <w:p w:rsidR="00F43693" w:rsidRDefault="00F43693" w:rsidP="00F43693">
      <w:pPr>
        <w:jc w:val="both"/>
      </w:pPr>
      <w:r>
        <w:t>Por todo o exposto, à luz da paz social – objeti</w:t>
      </w:r>
      <w:r w:rsidR="00976A1D">
        <w:t xml:space="preserve">vo do direito – e da </w:t>
      </w:r>
      <w:r>
        <w:t>Lei, não pode prevalecer o acórdão recorrido.</w:t>
      </w:r>
    </w:p>
    <w:p w:rsidR="00F43693" w:rsidRDefault="00F43693" w:rsidP="00F43693">
      <w:pPr>
        <w:jc w:val="both"/>
      </w:pPr>
      <w:r>
        <w:t>IV – Cabimento dest</w:t>
      </w:r>
      <w:r w:rsidR="00976A1D">
        <w:t>e recurso (CPC, art. 1.029, II</w:t>
      </w:r>
      <w:proofErr w:type="gramStart"/>
      <w:r w:rsidR="00976A1D">
        <w:t xml:space="preserve">) </w:t>
      </w:r>
      <w:r>
        <w:t>Verifica-se</w:t>
      </w:r>
      <w:proofErr w:type="gramEnd"/>
      <w:r>
        <w:t xml:space="preserve"> tratar-se de questão decidida em última instância pelo</w:t>
      </w:r>
    </w:p>
    <w:p w:rsidR="00F43693" w:rsidRDefault="00F43693" w:rsidP="00F43693">
      <w:pPr>
        <w:jc w:val="both"/>
      </w:pPr>
      <w:r>
        <w:t>(...), que julgou recurso de apelação</w:t>
      </w:r>
      <w:r w:rsidR="00976A1D">
        <w:t xml:space="preserve"> contra decisão em ação sumária </w:t>
      </w:r>
      <w:r>
        <w:t>de cobrança de débitos condomin</w:t>
      </w:r>
      <w:r w:rsidR="00976A1D">
        <w:t xml:space="preserve">iais, não havendo mais qualquer </w:t>
      </w:r>
      <w:r>
        <w:t>outro recurso senão o que ora é interposto.</w:t>
      </w:r>
    </w:p>
    <w:p w:rsidR="00F43693" w:rsidRDefault="00F43693" w:rsidP="00F43693">
      <w:pPr>
        <w:jc w:val="both"/>
      </w:pPr>
      <w:r>
        <w:t>Acrescente-se a isso que não h</w:t>
      </w:r>
      <w:r w:rsidR="00976A1D">
        <w:t xml:space="preserve">á falar-se em reexame de prova, </w:t>
      </w:r>
      <w:r>
        <w:t>mormente por tratar-se de questão exclusivamente de direito.</w:t>
      </w:r>
    </w:p>
    <w:p w:rsidR="00F43693" w:rsidRDefault="00F43693" w:rsidP="00F43693">
      <w:pPr>
        <w:jc w:val="both"/>
      </w:pPr>
      <w:r>
        <w:t xml:space="preserve">1. Pela contrariedade a lei </w:t>
      </w:r>
      <w:r w:rsidR="00976A1D">
        <w:t xml:space="preserve">federal, </w:t>
      </w:r>
      <w:r>
        <w:t xml:space="preserve">Data </w:t>
      </w:r>
      <w:proofErr w:type="spellStart"/>
      <w:r>
        <w:t>venia</w:t>
      </w:r>
      <w:proofErr w:type="spellEnd"/>
      <w:r>
        <w:t>, a v. decisão recor</w:t>
      </w:r>
      <w:r w:rsidR="00976A1D">
        <w:t xml:space="preserve">rida contrariou o Código Civil, </w:t>
      </w:r>
      <w:r>
        <w:t xml:space="preserve">fundamentalmente os arts 1.334, § </w:t>
      </w:r>
      <w:r w:rsidR="00976A1D">
        <w:t xml:space="preserve">2º, e 1.336, I, apontados nesta </w:t>
      </w:r>
      <w:r>
        <w:t>irresignação e, acorde com o dis</w:t>
      </w:r>
      <w:r w:rsidR="00976A1D">
        <w:t xml:space="preserve">posto no art. 105, III, “a”, da </w:t>
      </w:r>
      <w:r>
        <w:t>Constituição Federal de 1988:</w:t>
      </w:r>
    </w:p>
    <w:p w:rsidR="00F43693" w:rsidRDefault="00F43693" w:rsidP="00F43693">
      <w:pPr>
        <w:jc w:val="both"/>
      </w:pPr>
      <w:r>
        <w:t>“Art. 105. Compete ao Superior Tribunal de Justiça:</w:t>
      </w:r>
    </w:p>
    <w:p w:rsidR="00F43693" w:rsidRDefault="00F43693" w:rsidP="00F43693">
      <w:pPr>
        <w:jc w:val="both"/>
      </w:pPr>
      <w:r>
        <w:t>...</w:t>
      </w:r>
    </w:p>
    <w:p w:rsidR="00F43693" w:rsidRDefault="00F43693" w:rsidP="00F43693">
      <w:pPr>
        <w:jc w:val="both"/>
      </w:pPr>
      <w:r>
        <w:t>III – julgar, em recurso especial, as caus</w:t>
      </w:r>
      <w:r w:rsidR="00976A1D">
        <w:t xml:space="preserve">as decididas em única ou última </w:t>
      </w:r>
      <w:r>
        <w:t xml:space="preserve">instância, pelos Tribunais Regionais </w:t>
      </w:r>
      <w:r w:rsidR="00976A1D">
        <w:t xml:space="preserve">Federais ou pelos tribunais dos </w:t>
      </w:r>
      <w:r>
        <w:t xml:space="preserve">Estados, do Distrito Federal e Territórios, quando a decisão </w:t>
      </w:r>
      <w:proofErr w:type="gramStart"/>
      <w:r>
        <w:t>recorrida:”</w:t>
      </w:r>
      <w:proofErr w:type="gramEnd"/>
    </w:p>
    <w:p w:rsidR="00F43693" w:rsidRDefault="00F43693" w:rsidP="00F43693">
      <w:pPr>
        <w:jc w:val="both"/>
      </w:pPr>
      <w:r>
        <w:t>a) contrariar tratado ou lei federal, ou negar-lhes vigência;</w:t>
      </w:r>
    </w:p>
    <w:p w:rsidR="00F43693" w:rsidRDefault="00F43693" w:rsidP="00F43693">
      <w:pPr>
        <w:jc w:val="both"/>
      </w:pPr>
      <w:r>
        <w:t>Assim, a Carta Maior, ao trata</w:t>
      </w:r>
      <w:r w:rsidR="00976A1D">
        <w:t xml:space="preserve">r das hipóteses de cabimento do </w:t>
      </w:r>
      <w:r>
        <w:t>recurso especial, foi além da negativa de</w:t>
      </w:r>
      <w:r w:rsidR="00976A1D">
        <w:t xml:space="preserve"> vigência à lei, mas referiu-se </w:t>
      </w:r>
      <w:r>
        <w:t>a contrariar tratado ou lei federal.</w:t>
      </w:r>
    </w:p>
    <w:p w:rsidR="00F43693" w:rsidRDefault="00F43693" w:rsidP="00F43693">
      <w:pPr>
        <w:jc w:val="both"/>
      </w:pPr>
      <w:r>
        <w:t>Essa expressão é muito mais abrangente que negar vigência.</w:t>
      </w:r>
    </w:p>
    <w:p w:rsidR="00F43693" w:rsidRDefault="00F43693" w:rsidP="00F43693">
      <w:pPr>
        <w:jc w:val="both"/>
      </w:pPr>
      <w:r>
        <w:t xml:space="preserve">Contrariar, supõe toda e qualquer </w:t>
      </w:r>
      <w:r w:rsidR="00976A1D">
        <w:t xml:space="preserve">forma de ofensa ao texto legal, </w:t>
      </w:r>
      <w:r>
        <w:t>quer deixando de aplicá-lo às hipótes</w:t>
      </w:r>
      <w:r w:rsidR="00976A1D">
        <w:t xml:space="preserve">es que a ele devem subsumir-se, </w:t>
      </w:r>
      <w:r>
        <w:t xml:space="preserve">quer aplicando-o de forma errônea ou ainda </w:t>
      </w:r>
      <w:r w:rsidR="00976A1D">
        <w:t>o interpretando</w:t>
      </w:r>
      <w:r>
        <w:t xml:space="preserve"> de mo</w:t>
      </w:r>
      <w:r w:rsidR="00976A1D">
        <w:t xml:space="preserve">do </w:t>
      </w:r>
      <w:r>
        <w:t>não adequado e diferente da interpreta</w:t>
      </w:r>
      <w:r w:rsidR="00976A1D">
        <w:t xml:space="preserve">ção correta, no sentir do órgão </w:t>
      </w:r>
      <w:r>
        <w:t xml:space="preserve">responsável pelo controle ao respeito </w:t>
      </w:r>
      <w:r w:rsidR="00976A1D">
        <w:t xml:space="preserve">e pela uniformização do direito </w:t>
      </w:r>
      <w:r>
        <w:t>federal, que é o Superior Tribunal de Justiça.50</w:t>
      </w:r>
    </w:p>
    <w:p w:rsidR="00F43693" w:rsidRDefault="00F43693" w:rsidP="00F43693">
      <w:pPr>
        <w:jc w:val="both"/>
      </w:pPr>
      <w:r>
        <w:t>Corroborando com essa assert</w:t>
      </w:r>
      <w:r w:rsidR="00976A1D">
        <w:t xml:space="preserve">iva, ensina o insigne professor </w:t>
      </w:r>
      <w:r>
        <w:t>Nelson Luiz Pinto que a Súmula</w:t>
      </w:r>
      <w:r w:rsidR="00976A1D">
        <w:t xml:space="preserve"> 400 do STF só dizia respeito à </w:t>
      </w:r>
      <w:r>
        <w:t>matéria infraconstitucional, uma vez q</w:t>
      </w:r>
      <w:r w:rsidR="00976A1D">
        <w:t xml:space="preserve">ue o dispositivo constitucional </w:t>
      </w:r>
      <w:r>
        <w:t xml:space="preserve">anterior (letra “a” do art. 119, III), em sua </w:t>
      </w:r>
      <w:r w:rsidR="00976A1D">
        <w:t xml:space="preserve">primeira parte, ao referir-se à </w:t>
      </w:r>
      <w:r>
        <w:t>matéria constitucional, dizia: “Contrariar dispositivo dessa</w:t>
      </w:r>
      <w:r w:rsidR="00976A1D">
        <w:t xml:space="preserve"> </w:t>
      </w:r>
      <w:r>
        <w:t>Constituição”51, inadmitindo-se, por via de consequência,</w:t>
      </w:r>
      <w:r w:rsidR="00976A1D">
        <w:t xml:space="preserve"> </w:t>
      </w:r>
      <w:r>
        <w:t>interpretação razoável de norma constitucional.</w:t>
      </w:r>
    </w:p>
    <w:p w:rsidR="00F43693" w:rsidRDefault="00F43693" w:rsidP="00F43693">
      <w:pPr>
        <w:jc w:val="both"/>
      </w:pPr>
      <w:r>
        <w:t>Destarte, esse é o entendimento q</w:t>
      </w:r>
      <w:r w:rsidR="00976A1D">
        <w:t xml:space="preserve">ue vigora em relação ao Recurso </w:t>
      </w:r>
      <w:r>
        <w:t>Especial com supedâneo na letra “a” do</w:t>
      </w:r>
      <w:r w:rsidR="00976A1D">
        <w:t xml:space="preserve"> art. 105, III, da Constituição </w:t>
      </w:r>
      <w:r>
        <w:t>Federal de 1988.</w:t>
      </w:r>
    </w:p>
    <w:p w:rsidR="00F43693" w:rsidRDefault="00F43693" w:rsidP="00F43693">
      <w:pPr>
        <w:jc w:val="both"/>
      </w:pPr>
      <w:r>
        <w:lastRenderedPageBreak/>
        <w:t>Não há como admitir-se, hoje, à lu</w:t>
      </w:r>
      <w:r w:rsidR="00976A1D">
        <w:t xml:space="preserve">z do mandamento constitucional, </w:t>
      </w:r>
      <w:r>
        <w:t>que a interpretação razoável de lei fe</w:t>
      </w:r>
      <w:r w:rsidR="00976A1D">
        <w:t xml:space="preserve">deral seja motivo impeditivo do </w:t>
      </w:r>
      <w:r>
        <w:t>conhecimento do recurso especial, r</w:t>
      </w:r>
      <w:r w:rsidR="00976A1D">
        <w:t xml:space="preserve">estando inaplicável o enunciado </w:t>
      </w:r>
      <w:r>
        <w:t>da vetusta súmula 400 do STF.</w:t>
      </w:r>
    </w:p>
    <w:p w:rsidR="00F43693" w:rsidRDefault="00F43693" w:rsidP="00F43693">
      <w:pPr>
        <w:jc w:val="both"/>
      </w:pPr>
      <w:r>
        <w:t>Com efeito, sendo o Superio</w:t>
      </w:r>
      <w:r w:rsidR="00976A1D">
        <w:t xml:space="preserve">r Tribunal de Justiça incumbido </w:t>
      </w:r>
      <w:r>
        <w:t>constitucionalmente da missão d</w:t>
      </w:r>
      <w:r w:rsidR="00976A1D">
        <w:t xml:space="preserve">e zelar pela correta e uniforme </w:t>
      </w:r>
      <w:r>
        <w:t xml:space="preserve">aplicação do direito federal, não pode </w:t>
      </w:r>
      <w:r w:rsidR="00976A1D">
        <w:t xml:space="preserve">contentar-se com interpretações </w:t>
      </w:r>
      <w:r>
        <w:t>simplesmente razoáveis de outros Tribunais.</w:t>
      </w:r>
    </w:p>
    <w:p w:rsidR="00F43693" w:rsidRDefault="00F43693" w:rsidP="00F43693">
      <w:pPr>
        <w:jc w:val="both"/>
      </w:pPr>
      <w:r>
        <w:t>Ademais, a interpretação perpetrada</w:t>
      </w:r>
      <w:r w:rsidR="00976A1D">
        <w:t xml:space="preserve"> é questão de mérito do recurso </w:t>
      </w:r>
      <w:r>
        <w:t>especial.</w:t>
      </w:r>
    </w:p>
    <w:p w:rsidR="00F43693" w:rsidRDefault="00F43693" w:rsidP="00F43693">
      <w:pPr>
        <w:jc w:val="both"/>
      </w:pPr>
      <w:r>
        <w:t xml:space="preserve">Ora, no caso sub </w:t>
      </w:r>
      <w:proofErr w:type="spellStart"/>
      <w:r>
        <w:t>oculis</w:t>
      </w:r>
      <w:proofErr w:type="spellEnd"/>
      <w:r>
        <w:t xml:space="preserve">, o recurso </w:t>
      </w:r>
      <w:r w:rsidR="00976A1D">
        <w:t xml:space="preserve">gira exclusivamente em torno da </w:t>
      </w:r>
      <w:r>
        <w:t>questão da interpretação dos arts. 1.3</w:t>
      </w:r>
      <w:r w:rsidR="00976A1D">
        <w:t xml:space="preserve">34, § 2º, e 1.336, I, do Código </w:t>
      </w:r>
      <w:r>
        <w:t>Civil que, no entendimento dos recorrentes, foi contrariado p</w:t>
      </w:r>
      <w:r w:rsidR="00976A1D">
        <w:t xml:space="preserve">elo </w:t>
      </w:r>
      <w:r>
        <w:t>Egrégio Tribunal a quo.</w:t>
      </w:r>
    </w:p>
    <w:p w:rsidR="00F43693" w:rsidRDefault="00976A1D" w:rsidP="00F43693">
      <w:pPr>
        <w:jc w:val="both"/>
      </w:pPr>
      <w:r>
        <w:t xml:space="preserve">2. Por dissídio jurisprudencial. </w:t>
      </w:r>
      <w:r w:rsidR="00F43693">
        <w:t>Não é só.</w:t>
      </w:r>
    </w:p>
    <w:p w:rsidR="00F43693" w:rsidRDefault="00F43693" w:rsidP="00F43693">
      <w:pPr>
        <w:jc w:val="both"/>
      </w:pPr>
      <w:r>
        <w:t>Como visto, na decisão recorr</w:t>
      </w:r>
      <w:r w:rsidR="00976A1D">
        <w:t xml:space="preserve">ida, de acordo com o mandamento </w:t>
      </w:r>
      <w:r>
        <w:t>insculpido no art. 105, III, “c” d</w:t>
      </w:r>
      <w:r w:rsidR="00976A1D">
        <w:t xml:space="preserve">a Constituição Federal, além da </w:t>
      </w:r>
      <w:r>
        <w:t>flagrante contrariedade a Lei Federal, observa-se inque</w:t>
      </w:r>
      <w:r w:rsidR="00976A1D">
        <w:t xml:space="preserve">stionável </w:t>
      </w:r>
      <w:r>
        <w:t>dissídio jurisprudencial devidame</w:t>
      </w:r>
      <w:r w:rsidR="00976A1D">
        <w:t xml:space="preserve">nte provado mediante citação do </w:t>
      </w:r>
      <w:r>
        <w:t xml:space="preserve">repositório oficial, com número das </w:t>
      </w:r>
      <w:r w:rsidR="00976A1D">
        <w:t xml:space="preserve">páginas, – documento 2) além de </w:t>
      </w:r>
      <w:r>
        <w:t xml:space="preserve">percuciente demonstração </w:t>
      </w:r>
      <w:r w:rsidR="00976A1D">
        <w:t xml:space="preserve">analítica das semelhanças com a </w:t>
      </w:r>
      <w:r>
        <w:t>transcrição dos acórdãos na parte útil, acorde com o dis</w:t>
      </w:r>
      <w:r w:rsidR="00976A1D">
        <w:t xml:space="preserve">posto no art. </w:t>
      </w:r>
      <w:r>
        <w:t>1.029, § 1º, do Código de Processo Civil.</w:t>
      </w:r>
    </w:p>
    <w:p w:rsidR="00F43693" w:rsidRDefault="00F43693" w:rsidP="00F43693">
      <w:pPr>
        <w:jc w:val="both"/>
      </w:pPr>
      <w:r>
        <w:t>Ademais, há remansosa jurisprudên</w:t>
      </w:r>
      <w:r w:rsidR="00976A1D">
        <w:t xml:space="preserve">cia do próprio Colendo Superior </w:t>
      </w:r>
      <w:r>
        <w:t>Tribunal de Justiça, visceralmente contr</w:t>
      </w:r>
      <w:r w:rsidR="00976A1D">
        <w:t xml:space="preserve">ária à decisão recorrida e, por </w:t>
      </w:r>
      <w:r>
        <w:t>via de consequência, acorde com o pedido deste recurso nobre.</w:t>
      </w:r>
    </w:p>
    <w:p w:rsidR="00F43693" w:rsidRDefault="00F43693" w:rsidP="00F43693">
      <w:pPr>
        <w:jc w:val="both"/>
      </w:pPr>
      <w:r>
        <w:t>3. Prequestionamento</w:t>
      </w:r>
    </w:p>
    <w:p w:rsidR="00F43693" w:rsidRDefault="00F43693" w:rsidP="00F43693">
      <w:pPr>
        <w:jc w:val="both"/>
      </w:pPr>
      <w:r>
        <w:t>Resta inequívoco que a Recorr</w:t>
      </w:r>
      <w:r w:rsidR="00976A1D">
        <w:t xml:space="preserve">ente </w:t>
      </w:r>
      <w:proofErr w:type="spellStart"/>
      <w:r w:rsidR="00976A1D">
        <w:t>prequestionou</w:t>
      </w:r>
      <w:proofErr w:type="spellEnd"/>
      <w:r w:rsidR="00976A1D">
        <w:t xml:space="preserve"> a questão da </w:t>
      </w:r>
      <w:r>
        <w:t>contrariedade do Código Civil, arts. 1.</w:t>
      </w:r>
      <w:r w:rsidR="00976A1D">
        <w:t xml:space="preserve">334, § 2º, e 1.336 no item “19” </w:t>
      </w:r>
      <w:r>
        <w:t>da inicial e “16” da contestação.52</w:t>
      </w:r>
    </w:p>
    <w:p w:rsidR="00F43693" w:rsidRDefault="00F43693" w:rsidP="00F43693">
      <w:pPr>
        <w:jc w:val="both"/>
      </w:pPr>
      <w:r>
        <w:t>Com efeito, a decisão atacada, enfrentando a questão, asseverou:</w:t>
      </w:r>
    </w:p>
    <w:p w:rsidR="00F43693" w:rsidRDefault="00F43693" w:rsidP="00F43693">
      <w:pPr>
        <w:jc w:val="both"/>
      </w:pPr>
      <w:r>
        <w:t>“Como proprietário que é (a recorrente),</w:t>
      </w:r>
      <w:r w:rsidR="00976A1D">
        <w:t xml:space="preserve"> continua responsável por todos </w:t>
      </w:r>
      <w:r>
        <w:t>os ônus do seu imóvel, até a efetiva t</w:t>
      </w:r>
      <w:r w:rsidR="00976A1D">
        <w:t xml:space="preserve">ransferência dele, que se opera </w:t>
      </w:r>
      <w:r>
        <w:t xml:space="preserve">com o registro do título aquisitivo junto à matrícula do </w:t>
      </w:r>
      <w:proofErr w:type="gramStart"/>
      <w:r>
        <w:t>imóvel.”</w:t>
      </w:r>
      <w:proofErr w:type="gramEnd"/>
    </w:p>
    <w:p w:rsidR="00F43693" w:rsidRDefault="00F43693" w:rsidP="00F43693">
      <w:pPr>
        <w:jc w:val="both"/>
      </w:pPr>
      <w:r>
        <w:t>Referindo-se às despesas e à legitimidade, inter</w:t>
      </w:r>
      <w:r w:rsidR="00976A1D">
        <w:t xml:space="preserve">pretando os citados </w:t>
      </w:r>
      <w:r>
        <w:t>dispositivos de lei federal, assev</w:t>
      </w:r>
      <w:r w:rsidR="00976A1D">
        <w:t xml:space="preserve">erou o acórdão recorrido que as </w:t>
      </w:r>
      <w:r>
        <w:t>despesas de condomínio compe</w:t>
      </w:r>
      <w:r w:rsidR="00976A1D">
        <w:t xml:space="preserve">tem àquele que, exclusivamente, </w:t>
      </w:r>
      <w:r>
        <w:t>figure na matrícula, vez que:</w:t>
      </w:r>
    </w:p>
    <w:p w:rsidR="00F43693" w:rsidRDefault="00F43693" w:rsidP="00F43693">
      <w:pPr>
        <w:jc w:val="both"/>
      </w:pPr>
      <w:r>
        <w:t xml:space="preserve">...autorizam cobrança por decorrerem de obrigação </w:t>
      </w:r>
      <w:proofErr w:type="spellStart"/>
      <w:r>
        <w:t>propter</w:t>
      </w:r>
      <w:proofErr w:type="spellEnd"/>
      <w:r>
        <w:t xml:space="preserve"> rem.</w:t>
      </w:r>
    </w:p>
    <w:p w:rsidR="00F43693" w:rsidRDefault="00F43693" w:rsidP="00F43693">
      <w:pPr>
        <w:jc w:val="both"/>
      </w:pPr>
      <w:r>
        <w:t>4. Questão de direito – inexistência de simples reexame de provas.</w:t>
      </w:r>
    </w:p>
    <w:p w:rsidR="00F43693" w:rsidRDefault="00F43693" w:rsidP="00F43693">
      <w:pPr>
        <w:jc w:val="both"/>
      </w:pPr>
      <w:r>
        <w:t>“Não se pode confundir ‘reexame de prova</w:t>
      </w:r>
      <w:r w:rsidR="00976A1D">
        <w:t xml:space="preserve">’ com ‘questão de fato’, pois o </w:t>
      </w:r>
      <w:r>
        <w:t xml:space="preserve">reexame de prova é uma espécie </w:t>
      </w:r>
      <w:r w:rsidR="00976A1D">
        <w:t xml:space="preserve">do gênero questão de fato. Essa </w:t>
      </w:r>
      <w:r>
        <w:t>constatação leva a conclusão de que os fatos, quando não decorrem do</w:t>
      </w:r>
      <w:r w:rsidR="00976A1D">
        <w:t xml:space="preserve"> </w:t>
      </w:r>
      <w:r>
        <w:t>reexame da prova, podem ser analisados pelas Cortes Superiores.</w:t>
      </w:r>
    </w:p>
    <w:p w:rsidR="00F43693" w:rsidRDefault="00F43693" w:rsidP="00F43693">
      <w:pPr>
        <w:jc w:val="both"/>
      </w:pPr>
      <w:r>
        <w:t>Por exemplo: o nascimento com vi</w:t>
      </w:r>
      <w:r w:rsidR="00976A1D">
        <w:t xml:space="preserve">da é um fato, cuja consequência </w:t>
      </w:r>
      <w:r>
        <w:t>jurídica é a aquisição da persona</w:t>
      </w:r>
      <w:r w:rsidR="00976A1D">
        <w:t xml:space="preserve">lidade civil. Existem fatos que </w:t>
      </w:r>
      <w:r>
        <w:t>constituem o nascimento (p. ex., a expulsão do feto do útero,</w:t>
      </w:r>
      <w:r w:rsidR="00976A1D">
        <w:t xml:space="preserve"> a saída do </w:t>
      </w:r>
      <w:r>
        <w:t>corpo da criança fora do corpo da mãe) e a</w:t>
      </w:r>
      <w:r w:rsidR="00976A1D">
        <w:t xml:space="preserve"> vida (p. ex., a ingestão de ar </w:t>
      </w:r>
      <w:r>
        <w:t>nos pulmões, a modificação do sangue,</w:t>
      </w:r>
      <w:r w:rsidR="00976A1D">
        <w:t xml:space="preserve"> a ossificação de alguns pontos </w:t>
      </w:r>
      <w:r>
        <w:t xml:space="preserve">do esqueleto), e ambos </w:t>
      </w:r>
      <w:r>
        <w:lastRenderedPageBreak/>
        <w:t>requerem prov</w:t>
      </w:r>
      <w:r w:rsidR="00976A1D">
        <w:t xml:space="preserve">as. Julgar se esses fatos estão </w:t>
      </w:r>
      <w:r>
        <w:t>provados é uma questão de fato, enqua</w:t>
      </w:r>
      <w:r w:rsidR="00976A1D">
        <w:t xml:space="preserve">nto julgar se esses fatos deram </w:t>
      </w:r>
      <w:r>
        <w:t>origem à personalidade civil é uma questão de direito”.53</w:t>
      </w:r>
    </w:p>
    <w:p w:rsidR="00F43693" w:rsidRDefault="00F43693" w:rsidP="00F43693">
      <w:pPr>
        <w:jc w:val="both"/>
      </w:pPr>
      <w:r>
        <w:t>Não se trata de, por exemplo, ree</w:t>
      </w:r>
      <w:r w:rsidR="00976A1D">
        <w:t xml:space="preserve">xaminar a prova, como ocorreria </w:t>
      </w:r>
      <w:r>
        <w:t>na verificação de quem é a culpa em a</w:t>
      </w:r>
      <w:r w:rsidR="00976A1D">
        <w:t xml:space="preserve">cidente de trânsito, analisando </w:t>
      </w:r>
      <w:r>
        <w:t>boletim de ocorrência, depoimento de</w:t>
      </w:r>
      <w:r w:rsidR="00976A1D">
        <w:t xml:space="preserve"> testemunhas e laudo, ainda que </w:t>
      </w:r>
      <w:r>
        <w:t>isso seja fundamental para saber se a</w:t>
      </w:r>
      <w:r w:rsidR="00976A1D">
        <w:t xml:space="preserve">s regras dos arts. 186 e 927 do </w:t>
      </w:r>
      <w:r>
        <w:t>Código Civil foram bem aplicadas. P</w:t>
      </w:r>
      <w:r w:rsidR="00976A1D">
        <w:t xml:space="preserve">or outro lado, se a culpa resta </w:t>
      </w:r>
      <w:r>
        <w:t>afirmada diante das provas dos autos</w:t>
      </w:r>
      <w:r w:rsidR="00976A1D">
        <w:t xml:space="preserve"> e, ainda assim, não se condena </w:t>
      </w:r>
      <w:r>
        <w:t xml:space="preserve">o culpado pelo acidente, resta evidente </w:t>
      </w:r>
      <w:r w:rsidR="00976A1D">
        <w:t xml:space="preserve">que a qualificação jurídica dos </w:t>
      </w:r>
      <w:r>
        <w:t xml:space="preserve">fatos resulta em questão de direito, </w:t>
      </w:r>
      <w:r w:rsidR="00976A1D">
        <w:t xml:space="preserve">apta a ser analisada pela Corte </w:t>
      </w:r>
      <w:r>
        <w:t>Superior.</w:t>
      </w:r>
    </w:p>
    <w:p w:rsidR="00F43693" w:rsidRDefault="00F43693" w:rsidP="00F43693">
      <w:pPr>
        <w:jc w:val="both"/>
      </w:pPr>
      <w:r>
        <w:t>Logo, o questionamento so</w:t>
      </w:r>
      <w:r w:rsidR="00976A1D">
        <w:t xml:space="preserve">bre “o que” ou “como” as coisas </w:t>
      </w:r>
      <w:r>
        <w:t>ocorreram representa uma “questão de fato”.</w:t>
      </w:r>
    </w:p>
    <w:p w:rsidR="00F43693" w:rsidRDefault="00F43693" w:rsidP="00F43693">
      <w:pPr>
        <w:jc w:val="both"/>
      </w:pPr>
      <w:r>
        <w:t>Por outro lado, a indagação sobr</w:t>
      </w:r>
      <w:r w:rsidR="00976A1D">
        <w:t xml:space="preserve">e as consequências jurídicas do </w:t>
      </w:r>
      <w:r>
        <w:t>fato ocorrido é uma “questão de direito”.</w:t>
      </w:r>
    </w:p>
    <w:p w:rsidR="00F43693" w:rsidRDefault="00F43693" w:rsidP="00F43693">
      <w:pPr>
        <w:jc w:val="both"/>
      </w:pPr>
      <w:r>
        <w:t>Essa constatação leva à conclusã</w:t>
      </w:r>
      <w:r w:rsidR="00976A1D">
        <w:t xml:space="preserve">o de que a premissa do controle </w:t>
      </w:r>
      <w:r>
        <w:t xml:space="preserve">das decisões judiciais, por meio de </w:t>
      </w:r>
      <w:r w:rsidR="00976A1D">
        <w:t xml:space="preserve">recurso de estrito direito, é a </w:t>
      </w:r>
      <w:r>
        <w:t>situação fática tal como conside</w:t>
      </w:r>
      <w:r w:rsidR="00976A1D">
        <w:t xml:space="preserve">rada existente pelas instâncias </w:t>
      </w:r>
      <w:r>
        <w:t>ordinárias, o que não afasta a</w:t>
      </w:r>
      <w:r w:rsidR="00976A1D">
        <w:t xml:space="preserve"> possibilidade de se qualificar </w:t>
      </w:r>
      <w:r>
        <w:t>juridicamente de outra forma os fatos</w:t>
      </w:r>
      <w:r w:rsidR="00976A1D">
        <w:t xml:space="preserve"> já provados: essa é exatamente </w:t>
      </w:r>
      <w:r>
        <w:t>a função constitucional das Cortes Superiores.</w:t>
      </w:r>
    </w:p>
    <w:p w:rsidR="00F43693" w:rsidRDefault="00F43693" w:rsidP="00F43693">
      <w:pPr>
        <w:jc w:val="both"/>
      </w:pPr>
      <w:r>
        <w:t>De acordo com José Carlos Barbosa Moreira,</w:t>
      </w:r>
    </w:p>
    <w:p w:rsidR="00F43693" w:rsidRDefault="00F43693" w:rsidP="00F43693">
      <w:pPr>
        <w:jc w:val="both"/>
      </w:pPr>
      <w:r>
        <w:t>“</w:t>
      </w:r>
      <w:proofErr w:type="gramStart"/>
      <w:r>
        <w:t>em</w:t>
      </w:r>
      <w:proofErr w:type="gramEnd"/>
      <w:r>
        <w:t xml:space="preserve"> geral se considera ‘de direito’ a </w:t>
      </w:r>
      <w:r w:rsidR="00976A1D">
        <w:t xml:space="preserve">questão relativa à qualificação </w:t>
      </w:r>
      <w:r>
        <w:t xml:space="preserve">jurídica do(s) fato(s), de modo que </w:t>
      </w:r>
      <w:r w:rsidR="00976A1D">
        <w:t xml:space="preserve">o Tribunal, embora não lhe seja </w:t>
      </w:r>
      <w:r>
        <w:t>lícito repelir como inverídica a versão</w:t>
      </w:r>
      <w:r w:rsidR="00976A1D">
        <w:t xml:space="preserve"> dos acontecimentos aceita pelo </w:t>
      </w:r>
      <w:r>
        <w:t>juízo inferior, sem dúvida pode qualific</w:t>
      </w:r>
      <w:r w:rsidR="00976A1D">
        <w:t xml:space="preserve">á-la como total liberdade, </w:t>
      </w:r>
      <w:r>
        <w:t xml:space="preserve">eventualmente de maneira diversa </w:t>
      </w:r>
      <w:r w:rsidR="00976A1D">
        <w:t xml:space="preserve">daquela que o fizera o órgão ‘a </w:t>
      </w:r>
      <w:r>
        <w:t>quo’, em ordem a extrair deles</w:t>
      </w:r>
      <w:r w:rsidR="00976A1D">
        <w:t xml:space="preserve"> consequências jurídicas também </w:t>
      </w:r>
      <w:r>
        <w:t>diferentes”.</w:t>
      </w:r>
    </w:p>
    <w:p w:rsidR="00F43693" w:rsidRDefault="00F43693" w:rsidP="00F43693">
      <w:pPr>
        <w:jc w:val="both"/>
      </w:pPr>
      <w:r>
        <w:t>Nesse sentido:</w:t>
      </w:r>
    </w:p>
    <w:p w:rsidR="00F43693" w:rsidRDefault="00F43693" w:rsidP="00F43693">
      <w:pPr>
        <w:jc w:val="both"/>
      </w:pPr>
      <w:r>
        <w:t>Superior Tribunal de Justiça. “EB (</w:t>
      </w:r>
      <w:proofErr w:type="spellStart"/>
      <w:r>
        <w:t>REsp</w:t>
      </w:r>
      <w:proofErr w:type="spellEnd"/>
      <w:r>
        <w:t>) – Processual civil – Recurs</w:t>
      </w:r>
      <w:r w:rsidR="00976A1D">
        <w:t xml:space="preserve">o </w:t>
      </w:r>
      <w:r>
        <w:t>especial – fato – prova do fato – O recu</w:t>
      </w:r>
      <w:r w:rsidR="00976A1D">
        <w:t xml:space="preserve">rso especial, por sua natureza, </w:t>
      </w:r>
      <w:r>
        <w:t>analisa o fato. Não há direito sem fa</w:t>
      </w:r>
      <w:r w:rsidR="00976A1D">
        <w:t xml:space="preserve">to. Não confundir a hipótese de </w:t>
      </w:r>
      <w:r>
        <w:t>prova do fato – no sentido de resolver</w:t>
      </w:r>
      <w:r w:rsidR="00976A1D">
        <w:t xml:space="preserve"> o conjunto probatório, fazer a </w:t>
      </w:r>
      <w:r>
        <w:t>respectiva avaliação. A interpretação da Sú</w:t>
      </w:r>
      <w:r w:rsidR="00976A1D">
        <w:t xml:space="preserve">mula 7 do STJ reclama essa </w:t>
      </w:r>
      <w:r>
        <w:t>diretriz” (</w:t>
      </w:r>
      <w:proofErr w:type="spellStart"/>
      <w:r>
        <w:t>REsp</w:t>
      </w:r>
      <w:proofErr w:type="spellEnd"/>
      <w:r>
        <w:t xml:space="preserve"> 88.107-SP – 6</w:t>
      </w:r>
      <w:r w:rsidR="00976A1D">
        <w:t xml:space="preserve">ª Turma – Rel. Ministro Vicente </w:t>
      </w:r>
      <w:r>
        <w:t>Cernicchiaro – j. 15.10.1996 – DJU 25.08.1997, p. 39.409).</w:t>
      </w:r>
    </w:p>
    <w:p w:rsidR="00F43693" w:rsidRDefault="00F43693" w:rsidP="00F43693">
      <w:pPr>
        <w:jc w:val="both"/>
      </w:pPr>
      <w:r>
        <w:t xml:space="preserve">Aliás, “donde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processos de pu</w:t>
      </w:r>
      <w:r w:rsidR="00976A1D">
        <w:t xml:space="preserve">ro </w:t>
      </w:r>
      <w:proofErr w:type="spellStart"/>
      <w:r w:rsidR="00976A1D">
        <w:t>derecho</w:t>
      </w:r>
      <w:proofErr w:type="spellEnd"/>
      <w:r w:rsidR="00976A1D">
        <w:t xml:space="preserve">? </w:t>
      </w:r>
      <w:proofErr w:type="spellStart"/>
      <w:r w:rsidR="00976A1D">
        <w:t>En</w:t>
      </w:r>
      <w:proofErr w:type="spellEnd"/>
      <w:r w:rsidR="00976A1D">
        <w:t xml:space="preserve"> mi vida judicial </w:t>
      </w:r>
      <w:r>
        <w:t xml:space="preserve">apenas tropece com </w:t>
      </w:r>
      <w:proofErr w:type="spellStart"/>
      <w:r>
        <w:t>ellos</w:t>
      </w:r>
      <w:proofErr w:type="spellEnd"/>
      <w:r>
        <w:t xml:space="preserve">. La vida </w:t>
      </w:r>
      <w:proofErr w:type="spellStart"/>
      <w:r>
        <w:t>esta</w:t>
      </w:r>
      <w:proofErr w:type="spellEnd"/>
      <w:r w:rsidR="00976A1D">
        <w:t xml:space="preserve"> formada por </w:t>
      </w:r>
      <w:proofErr w:type="spellStart"/>
      <w:r w:rsidR="00976A1D">
        <w:t>hechos</w:t>
      </w:r>
      <w:proofErr w:type="spellEnd"/>
      <w:r w:rsidR="00976A1D">
        <w:t xml:space="preserve">; se discute </w:t>
      </w:r>
      <w:r>
        <w:t xml:space="preserve">sobre </w:t>
      </w:r>
      <w:proofErr w:type="spellStart"/>
      <w:r>
        <w:t>hechos</w:t>
      </w:r>
      <w:proofErr w:type="spellEnd"/>
      <w:r>
        <w:t xml:space="preserve">; y de </w:t>
      </w:r>
      <w:proofErr w:type="spellStart"/>
      <w:r>
        <w:t>ellos</w:t>
      </w:r>
      <w:proofErr w:type="spellEnd"/>
      <w:r>
        <w:t xml:space="preserve"> nasce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derecho</w:t>
      </w:r>
      <w:proofErr w:type="spellEnd"/>
      <w:r>
        <w:t>: ‘</w:t>
      </w:r>
      <w:r w:rsidR="00976A1D">
        <w:t xml:space="preserve">ex facto </w:t>
      </w:r>
      <w:proofErr w:type="spellStart"/>
      <w:r w:rsidR="00976A1D">
        <w:t>oriuntur</w:t>
      </w:r>
      <w:proofErr w:type="spellEnd"/>
      <w:r w:rsidR="00976A1D">
        <w:t xml:space="preserve"> </w:t>
      </w:r>
      <w:proofErr w:type="spellStart"/>
      <w:r w:rsidR="00976A1D">
        <w:t>ius</w:t>
      </w:r>
      <w:proofErr w:type="spellEnd"/>
      <w:r w:rsidR="00976A1D">
        <w:t xml:space="preserve">’. El puro </w:t>
      </w:r>
      <w:proofErr w:type="spellStart"/>
      <w:r>
        <w:t>derecho</w:t>
      </w:r>
      <w:proofErr w:type="spellEnd"/>
      <w:r>
        <w:t xml:space="preserve">, desconectado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, no existe. El </w:t>
      </w:r>
      <w:proofErr w:type="spellStart"/>
      <w:r>
        <w:t>derecho</w:t>
      </w:r>
      <w:proofErr w:type="spellEnd"/>
      <w:r>
        <w:t xml:space="preserve"> que se</w:t>
      </w:r>
    </w:p>
    <w:p w:rsidR="00F43693" w:rsidRDefault="00F43693" w:rsidP="00F43693">
      <w:pPr>
        <w:jc w:val="both"/>
      </w:pPr>
      <w:proofErr w:type="gramStart"/>
      <w:r>
        <w:t>aplica</w:t>
      </w:r>
      <w:proofErr w:type="gramEnd"/>
      <w:r>
        <w:t xml:space="preserve"> al </w:t>
      </w:r>
      <w:proofErr w:type="spellStart"/>
      <w:r>
        <w:t>hecho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que se </w:t>
      </w:r>
      <w:proofErr w:type="spellStart"/>
      <w:r>
        <w:t>subsume</w:t>
      </w:r>
      <w:proofErr w:type="spellEnd"/>
      <w:r>
        <w:t xml:space="preserve"> em </w:t>
      </w:r>
      <w:proofErr w:type="spellStart"/>
      <w:r w:rsidR="00976A1D">
        <w:t>el</w:t>
      </w:r>
      <w:proofErr w:type="spellEnd"/>
      <w:r w:rsidR="00976A1D">
        <w:t xml:space="preserve"> </w:t>
      </w:r>
      <w:proofErr w:type="spellStart"/>
      <w:r w:rsidR="00976A1D">
        <w:t>derecho</w:t>
      </w:r>
      <w:proofErr w:type="spellEnd"/>
      <w:r w:rsidR="00976A1D">
        <w:t xml:space="preserve">, </w:t>
      </w:r>
      <w:proofErr w:type="spellStart"/>
      <w:r w:rsidR="00976A1D">
        <w:t>son</w:t>
      </w:r>
      <w:proofErr w:type="spellEnd"/>
      <w:r w:rsidR="00976A1D">
        <w:t xml:space="preserve">, no </w:t>
      </w:r>
      <w:r>
        <w:t>fenômenos recíp</w:t>
      </w:r>
      <w:r w:rsidR="00976A1D">
        <w:t xml:space="preserve">rocos, sino </w:t>
      </w:r>
      <w:proofErr w:type="spellStart"/>
      <w:r w:rsidR="00976A1D">
        <w:t>el</w:t>
      </w:r>
      <w:proofErr w:type="spellEnd"/>
      <w:r w:rsidR="00976A1D">
        <w:t xml:space="preserve"> </w:t>
      </w:r>
      <w:proofErr w:type="spellStart"/>
      <w:r w:rsidR="00976A1D">
        <w:t>mismo</w:t>
      </w:r>
      <w:proofErr w:type="spellEnd"/>
      <w:r w:rsidR="00976A1D">
        <w:t xml:space="preserve"> fenômeno”.</w:t>
      </w:r>
    </w:p>
    <w:p w:rsidR="00F43693" w:rsidRDefault="00F43693" w:rsidP="00F43693">
      <w:pPr>
        <w:jc w:val="both"/>
      </w:pPr>
      <w:r>
        <w:t>Assim, deduz-se o</w:t>
      </w:r>
    </w:p>
    <w:p w:rsidR="00F43693" w:rsidRDefault="00F43693" w:rsidP="00F43693">
      <w:pPr>
        <w:jc w:val="both"/>
      </w:pPr>
      <w:r>
        <w:t>V – Pedido</w:t>
      </w:r>
    </w:p>
    <w:p w:rsidR="00F43693" w:rsidRDefault="00F43693" w:rsidP="00F43693">
      <w:pPr>
        <w:jc w:val="both"/>
      </w:pPr>
      <w:r>
        <w:t xml:space="preserve">Pede-se e espera-se que essa </w:t>
      </w:r>
      <w:proofErr w:type="spellStart"/>
      <w:r>
        <w:t>Eg</w:t>
      </w:r>
      <w:proofErr w:type="spellEnd"/>
      <w:r>
        <w:t>. Presidência conheça e admita</w:t>
      </w:r>
      <w:r w:rsidR="00976A1D">
        <w:t xml:space="preserve"> </w:t>
      </w:r>
      <w:r>
        <w:t>este recurso e remeta os autos ao Superior Tribunal de Justiça para</w:t>
      </w:r>
      <w:r w:rsidR="00976A1D">
        <w:t xml:space="preserve"> </w:t>
      </w:r>
      <w:r>
        <w:t>recebimento, processamento e a</w:t>
      </w:r>
      <w:r w:rsidR="00976A1D">
        <w:t xml:space="preserve">colhimento, reformada a decisão </w:t>
      </w:r>
      <w:r>
        <w:t>recorrida, cumpridas as necessárias f</w:t>
      </w:r>
      <w:r w:rsidR="00976A1D">
        <w:t xml:space="preserve">ormalidades legais, como medida </w:t>
      </w:r>
      <w:r>
        <w:t>de inteira justiça.</w:t>
      </w:r>
    </w:p>
    <w:p w:rsidR="00F43693" w:rsidRDefault="00F43693" w:rsidP="00F43693">
      <w:pPr>
        <w:jc w:val="both"/>
      </w:pPr>
      <w:r>
        <w:t xml:space="preserve">Aclarando o pedido de reforma da </w:t>
      </w:r>
      <w:r w:rsidR="00976A1D">
        <w:t xml:space="preserve">decisão, requer-se o provimento </w:t>
      </w:r>
      <w:r>
        <w:t xml:space="preserve">do presente Recurso Especial e </w:t>
      </w:r>
      <w:r w:rsidR="00976A1D">
        <w:t xml:space="preserve">o consequente reconhecimento da </w:t>
      </w:r>
      <w:r>
        <w:t>ilegitimidade de parte dos recor</w:t>
      </w:r>
      <w:r w:rsidR="00976A1D">
        <w:t xml:space="preserve">rentes, </w:t>
      </w:r>
      <w:r w:rsidR="00976A1D">
        <w:lastRenderedPageBreak/>
        <w:t xml:space="preserve">promitentes vendedores, </w:t>
      </w:r>
      <w:r>
        <w:t>extinguindo-se o processo nos termos dos</w:t>
      </w:r>
      <w:r w:rsidR="00976A1D">
        <w:t xml:space="preserve"> arts. 485, VI, c/</w:t>
      </w:r>
      <w:proofErr w:type="gramStart"/>
      <w:r w:rsidR="00976A1D">
        <w:t>c</w:t>
      </w:r>
      <w:proofErr w:type="gramEnd"/>
      <w:r w:rsidR="00976A1D">
        <w:t xml:space="preserve"> o art. 337, </w:t>
      </w:r>
      <w:r>
        <w:t>XI, do CPC, invertendo-se os ônus de sucumbência.</w:t>
      </w:r>
    </w:p>
    <w:p w:rsidR="00F43693" w:rsidRDefault="00F43693" w:rsidP="00F43693">
      <w:pPr>
        <w:jc w:val="both"/>
      </w:pPr>
      <w:r>
        <w:t>Vejamos, agora, o</w:t>
      </w:r>
    </w:p>
    <w:p w:rsidR="00F43693" w:rsidRDefault="00F43693" w:rsidP="00F43693">
      <w:pPr>
        <w:jc w:val="both"/>
      </w:pPr>
      <w:r>
        <w:t>VI – Pedido de efeito suspensivo</w:t>
      </w:r>
    </w:p>
    <w:p w:rsidR="00F43693" w:rsidRDefault="00F43693" w:rsidP="00F43693">
      <w:pPr>
        <w:jc w:val="both"/>
      </w:pPr>
      <w:r>
        <w:t>Nos termos do § 5º do art. 1.029 do Código de processo Civil:</w:t>
      </w:r>
    </w:p>
    <w:p w:rsidR="00F43693" w:rsidRDefault="00F43693" w:rsidP="00F43693">
      <w:pPr>
        <w:jc w:val="both"/>
      </w:pPr>
      <w:r>
        <w:t>“§ 5º O pedido de concessão</w:t>
      </w:r>
      <w:r w:rsidR="00976A1D">
        <w:t xml:space="preserve"> de efeito suspensivo a recurso </w:t>
      </w:r>
      <w:r>
        <w:t>extraordinário ou a recurso es</w:t>
      </w:r>
      <w:r w:rsidR="00976A1D">
        <w:t xml:space="preserve">pecial poderá ser formulado por </w:t>
      </w:r>
      <w:r>
        <w:t>requerimento dirigido:</w:t>
      </w:r>
    </w:p>
    <w:p w:rsidR="00F43693" w:rsidRDefault="00F43693" w:rsidP="00F43693">
      <w:pPr>
        <w:jc w:val="both"/>
      </w:pPr>
      <w:r>
        <w:t xml:space="preserve">I – </w:t>
      </w:r>
      <w:proofErr w:type="gramStart"/>
      <w:r>
        <w:t>ao</w:t>
      </w:r>
      <w:proofErr w:type="gramEnd"/>
      <w:r>
        <w:t xml:space="preserve"> tribunal superior respectivo, </w:t>
      </w:r>
      <w:r w:rsidR="00976A1D">
        <w:t xml:space="preserve">no período compreendido entre a </w:t>
      </w:r>
      <w:r>
        <w:t>interposição do recurso e sua distribuiç</w:t>
      </w:r>
      <w:r w:rsidR="00976A1D">
        <w:t xml:space="preserve">ão, ficando o relator designado </w:t>
      </w:r>
      <w:r>
        <w:t>para seu exame prevento para julgá-lo;</w:t>
      </w:r>
    </w:p>
    <w:p w:rsidR="00F43693" w:rsidRDefault="00F43693" w:rsidP="00F43693">
      <w:pPr>
        <w:jc w:val="both"/>
      </w:pPr>
      <w:r>
        <w:t xml:space="preserve">II – </w:t>
      </w:r>
      <w:proofErr w:type="gramStart"/>
      <w:r>
        <w:t>ao</w:t>
      </w:r>
      <w:proofErr w:type="gramEnd"/>
      <w:r>
        <w:t xml:space="preserve"> relator, se já distribuído o recurso;</w:t>
      </w:r>
    </w:p>
    <w:p w:rsidR="00F43693" w:rsidRDefault="00F43693" w:rsidP="00F43693">
      <w:pPr>
        <w:jc w:val="both"/>
      </w:pPr>
      <w:r>
        <w:t xml:space="preserve">III – ao presidente ou vice-presidente </w:t>
      </w:r>
      <w:r w:rsidR="00976A1D">
        <w:t xml:space="preserve">do tribunal local, no caso de o </w:t>
      </w:r>
      <w:r>
        <w:t>recurso ter sido sobrestado, nos termos do art. 1.</w:t>
      </w:r>
      <w:proofErr w:type="gramStart"/>
      <w:r>
        <w:t>037.“</w:t>
      </w:r>
      <w:proofErr w:type="gramEnd"/>
    </w:p>
    <w:p w:rsidR="00F43693" w:rsidRDefault="00F43693" w:rsidP="00F43693">
      <w:pPr>
        <w:jc w:val="both"/>
      </w:pPr>
      <w:r>
        <w:t>Posta assim a questão, tendo em</w:t>
      </w:r>
      <w:r w:rsidR="00976A1D">
        <w:t xml:space="preserve"> vista a iminência de início da </w:t>
      </w:r>
      <w:r>
        <w:t xml:space="preserve">execução, o que pode gerar prejuízos </w:t>
      </w:r>
      <w:r w:rsidR="00976A1D">
        <w:t xml:space="preserve">de difícil reparação, requer-se </w:t>
      </w:r>
      <w:r>
        <w:t>de Vossa Excelência a concessão d</w:t>
      </w:r>
      <w:r w:rsidR="00976A1D">
        <w:t xml:space="preserve">e efeito suspensivo ao presente </w:t>
      </w:r>
      <w:r>
        <w:t xml:space="preserve">recurso, suspendendo o processo </w:t>
      </w:r>
      <w:r w:rsidR="00976A1D">
        <w:t xml:space="preserve">até ulterior decisão no bojo da </w:t>
      </w:r>
      <w:r>
        <w:t>vertente irresignação.</w:t>
      </w:r>
    </w:p>
    <w:p w:rsidR="00F43693" w:rsidRDefault="00F43693" w:rsidP="00F43693">
      <w:pPr>
        <w:jc w:val="both"/>
      </w:pPr>
      <w:r>
        <w:t>VII – Requerimentos finais ao Tribunal de origem</w:t>
      </w:r>
    </w:p>
    <w:p w:rsidR="00F43693" w:rsidRDefault="00F43693" w:rsidP="00F43693">
      <w:pPr>
        <w:jc w:val="both"/>
      </w:pPr>
      <w:r>
        <w:t>Requer-se a intimação do recorrid</w:t>
      </w:r>
      <w:r w:rsidR="00976A1D">
        <w:t xml:space="preserve">o, para que responda, querendo, </w:t>
      </w:r>
      <w:r>
        <w:t>no prazo de 15 dias, após esta manifestação de inconformis</w:t>
      </w:r>
      <w:r w:rsidR="00976A1D">
        <w:t xml:space="preserve">mo ser </w:t>
      </w:r>
      <w:r>
        <w:t>recebida e protocolizada na secre</w:t>
      </w:r>
      <w:r w:rsidR="00976A1D">
        <w:t xml:space="preserve">taria deste Tribunal (CPC, art. </w:t>
      </w:r>
      <w:r>
        <w:t>1.030); findo esse prazo com ou sem</w:t>
      </w:r>
      <w:r w:rsidR="00976A1D">
        <w:t xml:space="preserve"> contrarrazões, sejam remetidos </w:t>
      </w:r>
      <w:r>
        <w:t>incontinenti ao Superior Tribunal de Ju</w:t>
      </w:r>
      <w:r w:rsidR="00976A1D">
        <w:t xml:space="preserve">stiça, cumpridas as necessárias </w:t>
      </w:r>
      <w:bookmarkStart w:id="0" w:name="_GoBack"/>
      <w:bookmarkEnd w:id="0"/>
      <w:r>
        <w:t>formalidades legais, para provimento, como medida de inteira justiça.</w:t>
      </w:r>
    </w:p>
    <w:p w:rsidR="00F43693" w:rsidRDefault="00F43693" w:rsidP="00F43693">
      <w:pPr>
        <w:jc w:val="both"/>
      </w:pPr>
      <w:r>
        <w:t>Termos em que,</w:t>
      </w:r>
    </w:p>
    <w:p w:rsidR="00F43693" w:rsidRDefault="00F43693" w:rsidP="00F43693">
      <w:pPr>
        <w:jc w:val="both"/>
      </w:pPr>
      <w:r>
        <w:t>Pede deferimento,</w:t>
      </w:r>
    </w:p>
    <w:p w:rsidR="00F43693" w:rsidRDefault="00F43693" w:rsidP="00F43693">
      <w:pPr>
        <w:jc w:val="both"/>
      </w:pPr>
      <w:r>
        <w:t>Data</w:t>
      </w:r>
    </w:p>
    <w:p w:rsidR="002519C8" w:rsidRDefault="00F43693" w:rsidP="00F43693">
      <w:pPr>
        <w:jc w:val="both"/>
      </w:pPr>
      <w:r>
        <w:t>Advogado (OAB)</w:t>
      </w:r>
    </w:p>
    <w:sectPr w:rsidR="00251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93"/>
    <w:rsid w:val="002A4B8F"/>
    <w:rsid w:val="003F6E55"/>
    <w:rsid w:val="00976A1D"/>
    <w:rsid w:val="00F4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F863"/>
  <w15:chartTrackingRefBased/>
  <w15:docId w15:val="{1E9EC7CE-34B7-45F6-AB2A-3A326D3C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93E19-5EA5-4ED6-85E2-7088FA8A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4197</Words>
  <Characters>22669</Characters>
  <Application>Microsoft Office Word</Application>
  <DocSecurity>0</DocSecurity>
  <Lines>188</Lines>
  <Paragraphs>53</Paragraphs>
  <ScaleCrop>false</ScaleCrop>
  <Company/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2016-06-13T23:25:00Z</dcterms:created>
  <dcterms:modified xsi:type="dcterms:W3CDTF">2016-06-13T23:38:00Z</dcterms:modified>
</cp:coreProperties>
</file>