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30CF">
      <w:pPr>
        <w:shd w:val="pct5" w:color="auto" w:fill="auto"/>
        <w:jc w:val="both"/>
      </w:pPr>
      <w:r>
        <w:t>O</w:t>
      </w:r>
      <w:r>
        <w:t xml:space="preserve"> Autor </w:t>
      </w:r>
      <w:r>
        <w:rPr>
          <w:b/>
        </w:rPr>
        <w:t>impugna</w:t>
      </w:r>
      <w:r>
        <w:t xml:space="preserve"> a pretensão de intervenção de terceiro, ou seja, denunciação à lide ao ex-locatário, pois seria o mesmo que expungir do contrato a Renúncia ao benefício de ordem por parte da requerida.</w:t>
      </w:r>
    </w:p>
    <w:p w:rsidR="00000000" w:rsidRDefault="004230CF">
      <w:pPr>
        <w:jc w:val="both"/>
        <w:rPr>
          <w:b/>
          <w:spacing w:val="0"/>
        </w:rPr>
      </w:pPr>
    </w:p>
    <w:p w:rsidR="00000000" w:rsidRDefault="004230CF">
      <w:pPr>
        <w:jc w:val="both"/>
        <w:rPr>
          <w:b/>
          <w:spacing w:val="0"/>
        </w:rPr>
      </w:pPr>
      <w:r>
        <w:rPr>
          <w:b/>
          <w:spacing w:val="0"/>
        </w:rPr>
        <w:t>EXMO. SR. DR. JUIZ DE DIREITO DA ....</w:t>
      </w:r>
      <w:r>
        <w:rPr>
          <w:b/>
          <w:spacing w:val="0"/>
        </w:rPr>
        <w:t>ª VARA CÍVEL DE</w:t>
      </w:r>
      <w:r>
        <w:rPr>
          <w:b/>
          <w:spacing w:val="0"/>
        </w:rPr>
        <w:t xml:space="preserve"> ....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b/>
          <w:spacing w:val="0"/>
        </w:rPr>
        <w:t>Autos Nº ....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 xml:space="preserve">..........................................................., já qualificado nos autos em epígrafe, de </w:t>
      </w:r>
      <w:r>
        <w:rPr>
          <w:b/>
          <w:spacing w:val="0"/>
        </w:rPr>
        <w:t>COBRANÇA</w:t>
      </w:r>
      <w:r>
        <w:rPr>
          <w:spacing w:val="0"/>
        </w:rPr>
        <w:t xml:space="preserve"> (procedimento sumário) que promove em face de ...., por seu procurador judicial ao final  assinado, vem mui respeitosamente à presença de Vossa Excelência, atendendo  a  deliberação de fls. ...., apresentar </w:t>
      </w:r>
      <w:bookmarkStart w:id="0" w:name="_GoBack"/>
      <w:r>
        <w:rPr>
          <w:b/>
          <w:spacing w:val="0"/>
        </w:rPr>
        <w:t>IMPUGNAÇÃO A CONTESTAÇÃO</w:t>
      </w:r>
      <w:r>
        <w:rPr>
          <w:spacing w:val="0"/>
        </w:rPr>
        <w:t xml:space="preserve"> </w:t>
      </w:r>
      <w:bookmarkEnd w:id="0"/>
      <w:r>
        <w:rPr>
          <w:spacing w:val="0"/>
        </w:rPr>
        <w:t>exteriorizada pela requerida, na forma das razões adiante aduzidas: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b/>
          <w:spacing w:val="0"/>
        </w:rPr>
        <w:t>I - DA PRELIMINAR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Improcede a pretensão da requeri</w:t>
      </w:r>
      <w:r>
        <w:rPr>
          <w:spacing w:val="0"/>
        </w:rPr>
        <w:t xml:space="preserve">da em querer trazer ao pólo passivo o ex-locatário ...., à vista de que o contrato de locação  celebrado com este prevê a renúncia  do benefício de ordem por parte da requerida. 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De conseguinte, aceitar-se a denunciação à lide do ex-locatário seria expungir do contrato a renúncia do benefício de ordem.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Por outro ângulo, a requerida está com direito assegurado por força do próprio contrato e, satisfeita a obrigação pleiteada nesta demanda, poderá, em processo autônomo, acionar o ex-locatário.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Ora, tendo a</w:t>
      </w:r>
      <w:r>
        <w:rPr>
          <w:spacing w:val="0"/>
        </w:rPr>
        <w:t xml:space="preserve"> requerida-contestante direito arregimentado no próprio contrato, não se há de trazer ao pólo passivo terceiro não chamado na exordial, que não está obrigado a satisfazer o pleito, descabendo, em dessumo, a sua intervenção neste feito. 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 xml:space="preserve">A jurisprudência firmada pelos nossos Tribunais têm sido unânime no sentido de abstrair o direito de denunciar-se à lide quando não se vislumbra ou inexiste relação jurídica de garantia, senão vejamos, verbis: 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"INTERVENÇÃO DE TERCEIRO - denunciação da lide - Responsabilid</w:t>
      </w:r>
      <w:r>
        <w:rPr>
          <w:spacing w:val="0"/>
        </w:rPr>
        <w:t>ade regressiva - Descabimento - Inexistência de relação jurídica de garantia - Inteligência do art. 70, III, do CPC."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Emenda Oficial: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lastRenderedPageBreak/>
        <w:t>"Intervenção de terceiros. Denunciação da lide. Responsabilidade regressiva. Inexistência de relação jurídica de garantia. Descabimento da denunciação, só permite a denunciação da lide, na exegese restritiva necessária que se faz ao nº III do art. 70 do CPC, quando há relação jurídica de garantia propriamente dita entre o denunciante e o denunciado.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A aplicação restrita re</w:t>
      </w:r>
      <w:r>
        <w:rPr>
          <w:spacing w:val="0"/>
        </w:rPr>
        <w:t>fere-se aos casos em que a lei ou o contrato asseguram previamente à parte o direito regressivo contra o obrigado à indenizar o prejuízo, não assim no caso de mera possibilidade de vir a nascer  aquele direito regressivo, a posteriori, com a sentença condenatória..." (RT 598/171 - grifo  nosso). Vide, ainda, TR’s 586/89 e 492/159.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b/>
          <w:spacing w:val="0"/>
        </w:rPr>
      </w:pPr>
      <w:r>
        <w:rPr>
          <w:b/>
          <w:spacing w:val="0"/>
        </w:rPr>
        <w:t>II - QUANTO AO MÉRITO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Melhor sorte não socorre a contestante, na medida em que seus argumentos são estéreis e não têm o condão de elidir o pedido inaugural, senão vejamos: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Dat</w:t>
      </w:r>
      <w:r>
        <w:rPr>
          <w:spacing w:val="0"/>
        </w:rPr>
        <w:t>a venia, não vem com perlustração a asserção da contestante de que o locatário deixara o imóvel em boas condições, inclusive reparados os danos causados, mais quando se sabe que não mais funcionária da requerida e, consigne-se, deixou em aberto também alugueres e encargos, os quais estão sendo executados junto à ....ª Vara Cível desta ...., cujo prazo para interposição de embargos à execução fluiu in albis.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Quiçá se apresenta insonte a alegação de que se tem que coligir aos autos Nota Fiscal para comprovar</w:t>
      </w:r>
      <w:r>
        <w:rPr>
          <w:spacing w:val="0"/>
        </w:rPr>
        <w:t xml:space="preserve"> quantum realmente despendido, haja vista que a lei exige que se coalesça à preferencial no mínimo três orçamentos, e isso foi atendido de pronto, o que expunge a mera alegação da requerida da exigência de nota fiscal. 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Certo é também que ao locador é facultado efetivar o reparo do dano; basta a existência do mesmo para, em confronto com a vistoria inicial e a final, exigir do locatário ou fiador (conforme o caso) o dano que lhe for causado.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É certo também que a contestação empreende o tom protrativo e pa</w:t>
      </w:r>
      <w:r>
        <w:rPr>
          <w:spacing w:val="0"/>
        </w:rPr>
        <w:t>liativo ao desate do discrímen, conquanto sabido é, uma vez mais, ser prescindível colacionar aos autos nota fiscal, bastando, para tanto, a comprovação  da existência do dano.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Exigir a realização da vistoria ad perpetuam rei memoriam como quer a contestante, é, no mínimo, exigir o prescindível, e somente para satisfazer o ego do mau pagador.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A requerida, a seu turno, estava presciente dos devaneios do locatário e funcionário ...., tanto que fora colocada a par da situação, sem, contudo, tomar as providên</w:t>
      </w:r>
      <w:r>
        <w:rPr>
          <w:spacing w:val="0"/>
        </w:rPr>
        <w:t>cias devidas por força do contrato.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Falar-se em locuplemento sem causa, in casu, é ir ao encontro do absurdo, posto que o que alegado na vestibular é objeto de análise e prova e isso será feito, posto que se trata de processo de conhecimento não de execução.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Daí, afugentar a decantada asserção da contestante, assaz pueril da pemenga.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lastRenderedPageBreak/>
        <w:t>Ao que se dessume do teor contestatório, vê-se que a contestante tece considerações com escopo meramente paliativo e sem sequer atingir o pedido na inicial, mesmo porque est</w:t>
      </w:r>
      <w:r>
        <w:rPr>
          <w:spacing w:val="0"/>
        </w:rPr>
        <w:t>anques os argumentos postos à elisão daquele pedido.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Tanto é assim, que sequer juntou um documento, o que demonstra, às claras, que outro não o desiderato buscado pela contestante, o que é lamentável.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EX POSITIS, requer-se que a Vossa Excelência, prima facie, haja por bem em repelir a preliminar de denunciação da lide, por incongruente e, de conseguinte, determinar que a requerida regularize a sua apresentação, nos termos do art. 12, inciso VI do Código de Processo Civil;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Outrossim, levando-se em conta q</w:t>
      </w:r>
      <w:r>
        <w:rPr>
          <w:spacing w:val="0"/>
        </w:rPr>
        <w:t>ue a requerida sequer requereu a produção de qualquer prova, enseja assinalar que o direito de produzir provas encontra-se precluso (arts. 278 e 303 do sobredito Codex). Ao final, o prosseguimento do feito, com designação de audiência de instrução e julgamento, se assim entender Vossa Excelência, com a produção de provas elencadas na inaugural, cominando com o julgamento de procedência do pedido proemial.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Nesses termos,</w:t>
      </w: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pede deferimento.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...., .... de .... de ....</w:t>
      </w:r>
    </w:p>
    <w:p w:rsidR="00000000" w:rsidRDefault="004230CF">
      <w:pPr>
        <w:jc w:val="both"/>
        <w:rPr>
          <w:spacing w:val="0"/>
        </w:rPr>
      </w:pPr>
    </w:p>
    <w:p w:rsidR="00000000" w:rsidRDefault="004230CF">
      <w:pPr>
        <w:jc w:val="both"/>
        <w:rPr>
          <w:spacing w:val="0"/>
        </w:rPr>
      </w:pPr>
      <w:r>
        <w:rPr>
          <w:spacing w:val="0"/>
        </w:rPr>
        <w:t>..................</w:t>
      </w:r>
    </w:p>
    <w:p w:rsidR="004230CF" w:rsidRDefault="004230CF">
      <w:pPr>
        <w:jc w:val="both"/>
      </w:pPr>
      <w:r>
        <w:rPr>
          <w:spacing w:val="0"/>
        </w:rPr>
        <w:t>Advogado OAB/...</w:t>
      </w:r>
    </w:p>
    <w:sectPr w:rsidR="004230C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3"/>
    <w:rsid w:val="004230CF"/>
    <w:rsid w:val="007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5FD1-B4F1-41A7-A9E5-059D336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Preliminarmente, o Autor impugna a pretensão de intervenção de terceiro, ou seja, denunciação à lide ao ex-locatário, pois seria o mesmo que expungir do contrato a Renúncia ao benefício de ordem por parte da requerida.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Preliminarmente, o Autor impugna a pretensão de intervenção de terceiro, ou seja, denunciação à lide ao ex-locatário, pois seria o mesmo que expungir do contrato a Renúncia ao benefício de ordem por parte da requerida.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2016-06-03T15:15:00Z</dcterms:created>
  <dcterms:modified xsi:type="dcterms:W3CDTF">2016-06-03T15:15:00Z</dcterms:modified>
</cp:coreProperties>
</file>