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07D3A">
      <w:pPr>
        <w:shd w:val="pct5" w:color="auto" w:fill="auto"/>
        <w:jc w:val="both"/>
      </w:pPr>
      <w:bookmarkStart w:id="0" w:name="_GoBack"/>
      <w:r>
        <w:rPr>
          <w:b/>
        </w:rPr>
        <w:t>CAUTELAR DE SUSTAÇÃO DE PROTESTO</w:t>
      </w:r>
      <w:r>
        <w:t xml:space="preserve"> </w:t>
      </w:r>
      <w:r>
        <w:t xml:space="preserve">Protesto </w:t>
      </w:r>
      <w:bookmarkEnd w:id="0"/>
      <w:r>
        <w:t>de título de crédito levado a cabo por Instituição Financeira. Inexistência de causa entre ambos.</w:t>
      </w:r>
    </w:p>
    <w:p w:rsidR="00000000" w:rsidRDefault="00007D3A">
      <w:pPr>
        <w:jc w:val="both"/>
        <w:rPr>
          <w:b/>
        </w:rPr>
      </w:pPr>
    </w:p>
    <w:p w:rsidR="00000000" w:rsidRDefault="00007D3A">
      <w:pPr>
        <w:jc w:val="both"/>
        <w:rPr>
          <w:b/>
        </w:rPr>
      </w:pPr>
      <w:r>
        <w:rPr>
          <w:b/>
        </w:rPr>
        <w:t>EXMO. SR. DR. JUIZ DE DIREITO DA .... ª VARA CÍVEL DA COMARCA DE ....</w:t>
      </w:r>
    </w:p>
    <w:p w:rsidR="00000000" w:rsidRDefault="00007D3A">
      <w:pPr>
        <w:jc w:val="both"/>
      </w:pPr>
    </w:p>
    <w:p w:rsidR="00000000" w:rsidRDefault="00007D3A">
      <w:pPr>
        <w:jc w:val="both"/>
      </w:pPr>
    </w:p>
    <w:p w:rsidR="00000000" w:rsidRDefault="00007D3A">
      <w:pPr>
        <w:jc w:val="both"/>
      </w:pPr>
    </w:p>
    <w:p w:rsidR="00000000" w:rsidRDefault="00007D3A">
      <w:pPr>
        <w:jc w:val="both"/>
      </w:pPr>
    </w:p>
    <w:p w:rsidR="00000000" w:rsidRDefault="00007D3A">
      <w:pPr>
        <w:jc w:val="both"/>
      </w:pPr>
    </w:p>
    <w:p w:rsidR="00000000" w:rsidRDefault="00007D3A">
      <w:pPr>
        <w:jc w:val="both"/>
      </w:pPr>
    </w:p>
    <w:p w:rsidR="00000000" w:rsidRDefault="00007D3A">
      <w:pPr>
        <w:jc w:val="both"/>
      </w:pPr>
    </w:p>
    <w:p w:rsidR="00000000" w:rsidRDefault="00007D3A">
      <w:pPr>
        <w:jc w:val="both"/>
      </w:pPr>
    </w:p>
    <w:p w:rsidR="00000000" w:rsidRDefault="00007D3A">
      <w:pPr>
        <w:jc w:val="both"/>
      </w:pPr>
    </w:p>
    <w:p w:rsidR="00000000" w:rsidRDefault="00007D3A">
      <w:pPr>
        <w:jc w:val="both"/>
      </w:pPr>
      <w:r>
        <w:t xml:space="preserve">.........................................., (qualificação), inscrita </w:t>
      </w:r>
      <w:r>
        <w:t>no CGC/MF sob o nº ....,  com sede na Rua .... nº ...., vem, através de seu advogado adiante assinado (mandato incluso - doc. I), respeitosamente à presença de Vossa Excelência para, com fulcro no artigo 798 do diploma processual civil e demais dispositivos legais aplicáveis à espécie, propor a presente ação</w:t>
      </w:r>
    </w:p>
    <w:p w:rsidR="00000000" w:rsidRDefault="00007D3A">
      <w:pPr>
        <w:jc w:val="both"/>
      </w:pPr>
    </w:p>
    <w:p w:rsidR="00000000" w:rsidRDefault="00007D3A">
      <w:pPr>
        <w:jc w:val="both"/>
      </w:pPr>
    </w:p>
    <w:p w:rsidR="00000000" w:rsidRDefault="00007D3A">
      <w:pPr>
        <w:jc w:val="both"/>
      </w:pPr>
      <w:r>
        <w:rPr>
          <w:b/>
        </w:rPr>
        <w:t>CAUTELAR DE SUSTAÇÃO DE PROTESTO</w:t>
      </w:r>
    </w:p>
    <w:p w:rsidR="00000000" w:rsidRDefault="00007D3A">
      <w:pPr>
        <w:jc w:val="both"/>
      </w:pPr>
    </w:p>
    <w:p w:rsidR="00000000" w:rsidRDefault="00007D3A">
      <w:pPr>
        <w:jc w:val="both"/>
      </w:pPr>
      <w:r>
        <w:t>contra ................................., (qualificação), com sede na Rua .... nº ...., e ................................, (qualificação), com sede na Rua .... nº ..</w:t>
      </w:r>
      <w:r>
        <w:t>.., espelhando as razões do "petitum" nos fundamentos fáticos e jurídicos que passa a aduzir perante esse douto juízo.</w:t>
      </w:r>
    </w:p>
    <w:p w:rsidR="00000000" w:rsidRDefault="00007D3A">
      <w:pPr>
        <w:jc w:val="both"/>
      </w:pPr>
    </w:p>
    <w:p w:rsidR="00000000" w:rsidRDefault="00007D3A">
      <w:pPr>
        <w:jc w:val="both"/>
      </w:pPr>
      <w:r>
        <w:t>A autora recebeu, em data de ...., aviso de intimação do .... Cartório de Protesto de Títulos, a fim de que, sob pena de ser efetivado o protesto, efetuasse o pagamento, até o dia .... (hoje) do seguinte título, enviando a cartório pelo Banco e de emissão da ré ....</w:t>
      </w:r>
    </w:p>
    <w:p w:rsidR="00000000" w:rsidRDefault="00007D3A">
      <w:pPr>
        <w:jc w:val="both"/>
      </w:pPr>
    </w:p>
    <w:p w:rsidR="00000000" w:rsidRDefault="00007D3A">
      <w:pPr>
        <w:jc w:val="both"/>
      </w:pPr>
      <w:r>
        <w:t>nº do Título</w:t>
      </w:r>
      <w:r>
        <w:tab/>
      </w:r>
      <w:r>
        <w:tab/>
        <w:t>Vencimento</w:t>
      </w:r>
      <w:r>
        <w:tab/>
      </w:r>
      <w:r>
        <w:tab/>
        <w:t>Valor</w:t>
      </w:r>
    </w:p>
    <w:p w:rsidR="00000000" w:rsidRDefault="00007D3A">
      <w:pPr>
        <w:jc w:val="both"/>
      </w:pPr>
      <w:r>
        <w:t>....</w:t>
      </w:r>
      <w:r>
        <w:tab/>
      </w:r>
      <w:r>
        <w:tab/>
      </w:r>
      <w:r>
        <w:tab/>
        <w:t>....</w:t>
      </w:r>
      <w:r>
        <w:tab/>
      </w:r>
      <w:r>
        <w:tab/>
      </w:r>
      <w:r>
        <w:tab/>
        <w:t>....</w:t>
      </w:r>
    </w:p>
    <w:p w:rsidR="00000000" w:rsidRDefault="00007D3A">
      <w:pPr>
        <w:jc w:val="both"/>
      </w:pPr>
    </w:p>
    <w:p w:rsidR="00000000" w:rsidRDefault="00007D3A">
      <w:pPr>
        <w:jc w:val="both"/>
      </w:pPr>
      <w:r>
        <w:t>Todavia, não mantém a autora, com nenhum dos réus, qualquer vínculo jurí</w:t>
      </w:r>
      <w:r>
        <w:t>dico que autorize a emissão de título de crédito, muito menos em se tratando de duplicata, razão pela qual não deu seu aceite.</w:t>
      </w:r>
    </w:p>
    <w:p w:rsidR="00000000" w:rsidRDefault="00007D3A">
      <w:pPr>
        <w:jc w:val="both"/>
      </w:pPr>
    </w:p>
    <w:p w:rsidR="00000000" w:rsidRDefault="00007D3A">
      <w:pPr>
        <w:jc w:val="both"/>
      </w:pPr>
      <w:r>
        <w:t>Ora, não efetuou a autora qualquer negócio mercantil, a prazo, que autorize a emissão do presente título, mesmo porque o contrato que mantinha com a ré .... já foi, de há muito, rescindido, rescisão esta que, aliás, foi comunicada ao Banco réu. Assim, mesmo após a rescisão contratual operada, continuou a ré a emitir duplicatas, emissão esta abusiva e descabida, posto que a autora n</w:t>
      </w:r>
      <w:r>
        <w:t>ada deve.</w:t>
      </w:r>
    </w:p>
    <w:p w:rsidR="00000000" w:rsidRDefault="00007D3A">
      <w:pPr>
        <w:jc w:val="both"/>
      </w:pPr>
    </w:p>
    <w:p w:rsidR="00000000" w:rsidRDefault="00007D3A">
      <w:pPr>
        <w:jc w:val="both"/>
      </w:pPr>
      <w:r>
        <w:t>Assim, se a autora nada deve, razão pela qual o protesto é completamente descabido, a sustação é a única medida de que dispõe para evitar dano irreparável ao seu bom nome comercial.</w:t>
      </w:r>
    </w:p>
    <w:p w:rsidR="00000000" w:rsidRDefault="00007D3A">
      <w:pPr>
        <w:jc w:val="both"/>
      </w:pPr>
    </w:p>
    <w:p w:rsidR="00000000" w:rsidRDefault="00007D3A">
      <w:pPr>
        <w:jc w:val="both"/>
      </w:pPr>
      <w:r>
        <w:t>De outro tanto, perceba-se que caso seja efetivado o protesto, sofrerá a autora dano, senão irreparável, ao menos de difícil reparação, posto que na sua atividade comercial necessita gozar de amplo crédito e ilibada idoneidade financeira, como tem se mantido até agora.</w:t>
      </w:r>
    </w:p>
    <w:p w:rsidR="00000000" w:rsidRDefault="00007D3A">
      <w:pPr>
        <w:jc w:val="both"/>
      </w:pPr>
    </w:p>
    <w:p w:rsidR="00000000" w:rsidRDefault="00007D3A">
      <w:pPr>
        <w:jc w:val="both"/>
      </w:pPr>
    </w:p>
    <w:p w:rsidR="00000000" w:rsidRDefault="00007D3A">
      <w:pPr>
        <w:jc w:val="both"/>
      </w:pPr>
      <w:r>
        <w:rPr>
          <w:b/>
        </w:rPr>
        <w:t>II - DO DIREITO</w:t>
      </w:r>
    </w:p>
    <w:p w:rsidR="00000000" w:rsidRDefault="00007D3A">
      <w:pPr>
        <w:jc w:val="both"/>
      </w:pPr>
    </w:p>
    <w:p w:rsidR="00000000" w:rsidRDefault="00007D3A">
      <w:pPr>
        <w:jc w:val="both"/>
      </w:pPr>
      <w:r>
        <w:t>Inicialmente, frise-se, uma v</w:t>
      </w:r>
      <w:r>
        <w:t>ez mais, que inexiste qualquer contrato entre as partes, ou seja, a autora nada contratou com nenhum dos réus, inexistindo entre as partes qualquer relação jurídica que autorize a emissão da cambial.</w:t>
      </w:r>
    </w:p>
    <w:p w:rsidR="00000000" w:rsidRDefault="00007D3A">
      <w:pPr>
        <w:jc w:val="both"/>
      </w:pPr>
    </w:p>
    <w:p w:rsidR="00000000" w:rsidRDefault="00007D3A">
      <w:pPr>
        <w:jc w:val="both"/>
      </w:pPr>
      <w:r>
        <w:t>Conforme restará provado no procedimento próprio, inexiste débito da autora para com os réus a autorizar a emissão da cártula, muito menos o seu apontamento para protesto.</w:t>
      </w:r>
    </w:p>
    <w:p w:rsidR="00000000" w:rsidRDefault="00007D3A">
      <w:pPr>
        <w:jc w:val="both"/>
      </w:pPr>
    </w:p>
    <w:p w:rsidR="00000000" w:rsidRDefault="00007D3A">
      <w:pPr>
        <w:jc w:val="both"/>
      </w:pPr>
      <w:r>
        <w:t>Encontram-se presentes os pressupostos que tutelam o direito da autora na pretendida sustação de protesto, pois, advindo este, repercute e</w:t>
      </w:r>
      <w:r>
        <w:t>m danos de difícil e incerta reparação junto a clientes e fornecedores da autora, dificultando, sobremaneira, as suas relações comerciais.</w:t>
      </w:r>
    </w:p>
    <w:p w:rsidR="00000000" w:rsidRDefault="00007D3A">
      <w:pPr>
        <w:jc w:val="both"/>
      </w:pPr>
    </w:p>
    <w:p w:rsidR="00000000" w:rsidRDefault="00007D3A">
      <w:pPr>
        <w:jc w:val="both"/>
      </w:pPr>
      <w:r>
        <w:t>No dizer de Pedro Vieira Mota, in Sustação de Protesto Cambial, Ed. Saraiva, 1984, p. 125:</w:t>
      </w:r>
    </w:p>
    <w:p w:rsidR="00000000" w:rsidRDefault="00007D3A">
      <w:pPr>
        <w:jc w:val="both"/>
      </w:pPr>
    </w:p>
    <w:p w:rsidR="00000000" w:rsidRDefault="00007D3A">
      <w:pPr>
        <w:jc w:val="both"/>
      </w:pPr>
      <w:r>
        <w:t>"A sustação como medida cautelar impõe em geral nas ações onde se discuta a validade ou a eficácia obrigacional do título protestado ... Em suma, a sustação do protesto há de conceder-se como medida cautelar (preparatória ou incidental) sempre que, sem essa cautela afigure-se pro</w:t>
      </w:r>
      <w:r>
        <w:t>vável a inexequibilidade ou a ineficácia prática da sentença de mérito da ação principal."</w:t>
      </w:r>
    </w:p>
    <w:p w:rsidR="00000000" w:rsidRDefault="00007D3A">
      <w:pPr>
        <w:jc w:val="both"/>
      </w:pPr>
    </w:p>
    <w:p w:rsidR="00000000" w:rsidRDefault="00007D3A">
      <w:pPr>
        <w:jc w:val="both"/>
      </w:pPr>
      <w:r>
        <w:t>Verifica-se, ainda, a presença de "fumus boni juris", que na lição de Calamandrei, está caracterizado:</w:t>
      </w:r>
    </w:p>
    <w:p w:rsidR="00000000" w:rsidRDefault="00007D3A">
      <w:pPr>
        <w:jc w:val="both"/>
      </w:pPr>
    </w:p>
    <w:p w:rsidR="00000000" w:rsidRDefault="00007D3A">
      <w:pPr>
        <w:jc w:val="both"/>
      </w:pPr>
      <w:r>
        <w:t>"O fim do processo cautelar é a antecipação dos efeitos da providência definitiva; antecipação que se faz para prevenir o dano que pode advir da demora natural da solução do litígio."</w:t>
      </w:r>
    </w:p>
    <w:p w:rsidR="00000000" w:rsidRDefault="00007D3A">
      <w:pPr>
        <w:jc w:val="both"/>
      </w:pPr>
    </w:p>
    <w:p w:rsidR="00000000" w:rsidRDefault="00007D3A">
      <w:pPr>
        <w:jc w:val="both"/>
      </w:pPr>
      <w:r>
        <w:t>De outro lado, o "fumus boni juris" fica evidenciado, no entendimento de Ronaldo Cunha Campos, in Estudos de Direito Processual, Ed</w:t>
      </w:r>
      <w:r>
        <w:t>. 74, p. 128/133:</w:t>
      </w:r>
    </w:p>
    <w:p w:rsidR="00000000" w:rsidRDefault="00007D3A">
      <w:pPr>
        <w:jc w:val="both"/>
      </w:pPr>
    </w:p>
    <w:p w:rsidR="00000000" w:rsidRDefault="00007D3A">
      <w:pPr>
        <w:jc w:val="both"/>
      </w:pPr>
      <w:r>
        <w:t>"... corresponder, não propriamente à probabilidade de existência do direito natural, pois qualquer exame a respeito só é a própria ação principal, mas a efetiva verificação de que, realmente, a parte dispõe do direito de ação, direito ao processo principal ser tutelado."</w:t>
      </w:r>
    </w:p>
    <w:p w:rsidR="00000000" w:rsidRDefault="00007D3A">
      <w:pPr>
        <w:jc w:val="both"/>
      </w:pPr>
    </w:p>
    <w:p w:rsidR="00000000" w:rsidRDefault="00007D3A">
      <w:pPr>
        <w:jc w:val="both"/>
      </w:pPr>
      <w:r>
        <w:t xml:space="preserve">Ainda, o "periculum in mora", evidencia-se através do fato de que se o protesto for concretizado, acarretará dano de difícil e incerta reparação, </w:t>
      </w:r>
      <w:r>
        <w:lastRenderedPageBreak/>
        <w:t>vez que a empresa autora necessita, constantemente, de certidões negativa</w:t>
      </w:r>
      <w:r>
        <w:t>s de protestos para efetuar contratos com seus fornecedores, nas compras a prazo, bem como para participar de concorrências públicas, o que tem feito com freqüência.</w:t>
      </w:r>
    </w:p>
    <w:p w:rsidR="00000000" w:rsidRDefault="00007D3A">
      <w:pPr>
        <w:jc w:val="both"/>
      </w:pPr>
    </w:p>
    <w:p w:rsidR="00000000" w:rsidRDefault="00007D3A">
      <w:pPr>
        <w:jc w:val="both"/>
      </w:pPr>
    </w:p>
    <w:p w:rsidR="00000000" w:rsidRDefault="00007D3A">
      <w:pPr>
        <w:jc w:val="both"/>
        <w:rPr>
          <w:b/>
        </w:rPr>
      </w:pPr>
      <w:r>
        <w:rPr>
          <w:b/>
        </w:rPr>
        <w:t>III - DA AÇÃO PRINCIPAL A SER PROPOSTA.</w:t>
      </w:r>
    </w:p>
    <w:p w:rsidR="00000000" w:rsidRDefault="00007D3A">
      <w:pPr>
        <w:jc w:val="both"/>
      </w:pPr>
    </w:p>
    <w:p w:rsidR="00000000" w:rsidRDefault="00007D3A">
      <w:pPr>
        <w:jc w:val="both"/>
      </w:pPr>
      <w:r>
        <w:t xml:space="preserve">Por fim, para atender ao contido no artigo 803 do Código de Processo Civil, informa a autora que proporá, no prazo legal, ação visando a declarar a inexistência de vínculo jurídico entre ela e os réus, bem como objetivando a declaração de inexigibilidade dos títulos apresentados para protesto, uma vez </w:t>
      </w:r>
      <w:r>
        <w:t>que não mantém com os réus qualquer vínculo capaz de embasar a emissão da duplicata objeto da presente ação.</w:t>
      </w:r>
    </w:p>
    <w:p w:rsidR="00000000" w:rsidRDefault="00007D3A">
      <w:pPr>
        <w:jc w:val="both"/>
      </w:pPr>
    </w:p>
    <w:p w:rsidR="00000000" w:rsidRDefault="00007D3A">
      <w:pPr>
        <w:jc w:val="both"/>
      </w:pPr>
    </w:p>
    <w:p w:rsidR="00000000" w:rsidRDefault="00007D3A">
      <w:pPr>
        <w:jc w:val="both"/>
        <w:rPr>
          <w:b/>
        </w:rPr>
      </w:pPr>
      <w:r>
        <w:rPr>
          <w:b/>
        </w:rPr>
        <w:t>IV - DO PEDIDO</w:t>
      </w:r>
    </w:p>
    <w:p w:rsidR="00000000" w:rsidRDefault="00007D3A">
      <w:pPr>
        <w:jc w:val="both"/>
      </w:pPr>
    </w:p>
    <w:p w:rsidR="00000000" w:rsidRDefault="00007D3A">
      <w:pPr>
        <w:jc w:val="both"/>
      </w:pPr>
      <w:r>
        <w:t>Isto posto, requer-se que seja concedida, "inaudita altera pars", LIMINARMENTE a sustação do protesto e, se for exigido, a concessão do prazo de 05 (cinco) dias para a prestação de caução, expedindo-se, para tanto, ofício ao .... Cartório de Protesto de Títulos desta cidade de ...., sustando-se, assim, o protesto dos títulos descritos, informando-se ao Sr. Oficial a concessão de lim</w:t>
      </w:r>
      <w:r>
        <w:t>inar, inclusive através do telefone ...., para que não leve a contento o protesto do título noticiado. Requer-se, ainda, a citação dos réus, pela via postal, na pessoa de seus representantes legais, no endereço fornecido no preâmbulo, para, querendo, contestarem a presente, com as advertências de estilo. Requer-se, afinal, seja julgada procedente a presente ação, sustando-se definitivamente o protesto da cambial, com a conseqüente condenação dos réus ao pagamento das custas processuais e verbas advocatícias</w:t>
      </w:r>
      <w:r>
        <w:t>. Protesta-se pela produção de todos os meios de prova admitidas em direito, especialmente o depoimento pessoal dos representantes legais dos réus, oitiva de testemunhas, pericial e outras que o contraditório exigir.</w:t>
      </w:r>
    </w:p>
    <w:p w:rsidR="00000000" w:rsidRDefault="00007D3A">
      <w:pPr>
        <w:jc w:val="both"/>
      </w:pPr>
    </w:p>
    <w:p w:rsidR="00000000" w:rsidRDefault="00007D3A">
      <w:pPr>
        <w:jc w:val="both"/>
      </w:pPr>
      <w:r>
        <w:t>Dá-se à presente o valor de R$ ....</w:t>
      </w:r>
    </w:p>
    <w:p w:rsidR="00000000" w:rsidRDefault="00007D3A">
      <w:pPr>
        <w:jc w:val="both"/>
      </w:pPr>
    </w:p>
    <w:p w:rsidR="00000000" w:rsidRDefault="00007D3A">
      <w:pPr>
        <w:jc w:val="both"/>
      </w:pPr>
      <w:r>
        <w:t>Nestes termos,</w:t>
      </w:r>
    </w:p>
    <w:p w:rsidR="00000000" w:rsidRDefault="00007D3A">
      <w:pPr>
        <w:jc w:val="both"/>
      </w:pPr>
      <w:r>
        <w:t>Pede deferimento.</w:t>
      </w:r>
    </w:p>
    <w:p w:rsidR="00000000" w:rsidRDefault="00007D3A">
      <w:pPr>
        <w:jc w:val="both"/>
      </w:pPr>
    </w:p>
    <w:p w:rsidR="00000000" w:rsidRDefault="00007D3A">
      <w:pPr>
        <w:jc w:val="both"/>
      </w:pPr>
      <w:r>
        <w:t>...., .... de .... de ....</w:t>
      </w:r>
    </w:p>
    <w:p w:rsidR="00000000" w:rsidRDefault="00007D3A">
      <w:pPr>
        <w:jc w:val="both"/>
      </w:pPr>
    </w:p>
    <w:p w:rsidR="00000000" w:rsidRDefault="00007D3A">
      <w:pPr>
        <w:jc w:val="both"/>
      </w:pPr>
      <w:r>
        <w:t>..................</w:t>
      </w:r>
    </w:p>
    <w:p w:rsidR="00007D3A" w:rsidRDefault="00007D3A">
      <w:pPr>
        <w:jc w:val="both"/>
      </w:pPr>
      <w:r>
        <w:t>Advogado OAB/...</w:t>
      </w:r>
    </w:p>
    <w:sectPr w:rsidR="00007D3A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FA"/>
    <w:rsid w:val="00007D3A"/>
    <w:rsid w:val="008A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6C437-87BB-4A88-9C3A-045E8BDF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Protesto de título de crédito levado a cabo por Instituição Financeira. Inexistência de causa entre ambos.</vt:lpstr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Protesto de título de crédito levado a cabo por Instituição Financeira. Inexistência de causa entre ambos.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2016-06-03T14:48:00Z</dcterms:created>
  <dcterms:modified xsi:type="dcterms:W3CDTF">2016-06-03T14:48:00Z</dcterms:modified>
</cp:coreProperties>
</file>