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37E4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Cédula de crédito industrial</w:t>
      </w:r>
      <w:r>
        <w:t xml:space="preserve"> -O exequente requer o pagamento de dívida líquida, certa e exigível fundado em </w:t>
      </w:r>
      <w:r>
        <w:t>cédula de crédito industrial</w:t>
      </w:r>
      <w:r>
        <w:t>.</w:t>
      </w:r>
    </w:p>
    <w:p w:rsidR="00000000" w:rsidRDefault="000B37E4">
      <w:pPr>
        <w:jc w:val="both"/>
      </w:pPr>
    </w:p>
    <w:p w:rsidR="00000000" w:rsidRDefault="000B37E4">
      <w:pPr>
        <w:pStyle w:val="BodyText3"/>
      </w:pPr>
      <w:r>
        <w:t>EXMO. SR. DR. JUIZ DE DIREITO DA .... ª VARA CÍVEL DA COMARCA DE ....</w:t>
      </w: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pStyle w:val="Ttulo1"/>
      </w:pPr>
      <w:r>
        <w:t>O EXEQUENTE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 xml:space="preserve"> ........................</w:t>
      </w:r>
      <w:r>
        <w:t>...................., (qualificação), com sede em ...., na Rua .... nº ...., inscrito no CGC/MF sob nº ...., por seu procurador ao final assinado constituído na forma do instrumento de procuração ao final assinado constituído na forma do instrumento de procuração/substabelecimento, anexos, com escritório profissional na Rua .... nº ...., (cidade e estado), onde recebe intimações e notificações.</w:t>
      </w:r>
    </w:p>
    <w:p w:rsidR="00000000" w:rsidRDefault="000B37E4">
      <w:pPr>
        <w:jc w:val="both"/>
      </w:pPr>
    </w:p>
    <w:p w:rsidR="00000000" w:rsidRDefault="000B37E4">
      <w:pPr>
        <w:pStyle w:val="Ttulo1"/>
      </w:pPr>
      <w:r>
        <w:t>OS EXECUTADOS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................................................, (qualificação), com sede em ...., na Rua .... nº</w:t>
      </w:r>
      <w:r>
        <w:t xml:space="preserve"> ...., na Comarca de ...., fone ...., inscrita no CGC/MF sob nº ....;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................................................, (qualificação), inscrito no CPF/MF sob nº ...., residente e domiciliado, na Rua .... nº ...., em ....</w:t>
      </w:r>
    </w:p>
    <w:p w:rsidR="00000000" w:rsidRDefault="000B37E4">
      <w:pPr>
        <w:jc w:val="both"/>
      </w:pPr>
    </w:p>
    <w:p w:rsidR="00000000" w:rsidRDefault="000B37E4">
      <w:pPr>
        <w:pStyle w:val="Ttulo1"/>
      </w:pPr>
      <w:r>
        <w:t>A EXPOSIÇÃO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1) Em decorrência de operação financeira realizada com base no decreto-lei nº 413 de 09/01/1.969, a primeira Executada, emitiu a favor do Exeqüente no dia .../.../..., a apensa Cédula de Crédito Industrial nº ...., no valor de R$ ...., avalizada pelo segundo Executado, com v</w:t>
      </w:r>
      <w:r>
        <w:t>encimento da última parcela previsto para .../.../... e pagável nesta cidade, vinculada ao orçamento geral também anexo.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2) Garante as obrigações do emitente: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a) aval prestado pelo executado ....;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b) hipoteca cedular em primeiro grau, sem concorrência de terceiros, dos bens descritos e caracterizados abaixo e conforme aditivos anexo a Cédula: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- Loja sob nº ...., localizada no andar térreo do Edifício ...., situado na Rua .... nº ...., com área correspondente ou global construída de .... m², corresponden</w:t>
      </w:r>
      <w:r>
        <w:t xml:space="preserve">do-lhe a fração ideal do solo e partes comuns de .... m², do lote de terreno sob o nº ...., perfazendo a área total de .... m², com a </w:t>
      </w:r>
      <w:r>
        <w:lastRenderedPageBreak/>
        <w:t>indicação fiscal ...., do Cadastro Municipal. Matrícula nº ..... do Registro de Imóveis da .... Circunscrição, pertencente a ....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- Residência de alvenaria sob o nº ...., predial da Rua ...., com área total construída de .... m². Residência essa do Residencial ...., construída no lote de terreno constituído pela subdivisão do lote .... da Vila ...., nesta cidade. Indicação F</w:t>
      </w:r>
      <w:r>
        <w:t>iscal nº .... do Cadastro Municipal. Matrícula nº .... do Reg. de Imóveis da ...ª Circunscrição, pertencente a .....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c) Penhor Cedular de veículo automotor, em primeiro grau, sem concorrência de terceiros conforme abaixo: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- .... car/caminhão/furgão, marca/modelo ...., capac. ...., ano de fabricação ...., cor ...., placa ...., chassis nº ....;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3) Vencida a primeira parcela do financiamento em ..../.../.... e impaga, era o Banco, em .../.../..., credor dos Executados, da importância de R$ .... conforme fic</w:t>
      </w:r>
      <w:r>
        <w:t>ha gráfica anexa.</w:t>
      </w: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pStyle w:val="Ttulo1"/>
      </w:pPr>
      <w:r>
        <w:t>O PEDIDO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Esgotados todos os meios suasórios conducentes à liquidação amistosa, move o Exequente, com base na Lei nº .... e no Decreto-lei nº 413/69 (art. 11 - vencimento antecipado, e 41) e demais legislação aplicável, a presente execução contra os supra nomeados e qualificados, requerendo, para tanto o seguinte: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1) Sejam os executados citados da presente execução, a empresa na pessoa do seu representante legal, para que, em 24 horas, paguem o valor de sua dívida supra mencionada, acre</w:t>
      </w:r>
      <w:r>
        <w:t xml:space="preserve">scida a partir do valor expresso na conta gráfica, de correção monetária pelo índice de atualização em vigor ou que vier a ser fixado pelo Governo Federal, juros compensatórios contratados de ....% a.m., e juros moratórios de ....% ao ano, e, ainda, custas processuais, honorários advocatícios e demais cominações de direito, sob pena de, não o fazendo, ser procedida a penhora de bens dos Executados, tantos quantos necessários à garantia do Juízo, em especial os objetos da garantia cedular, com as intimações </w:t>
      </w:r>
      <w:r>
        <w:t>pertinentes e prosseguimento nos ulteriores termos, até final.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2) Seja-lhe facultado produzir, se necessário e no procedimento paralelo próprio, toda a prova em direito permitida.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3) Seja autorizada a realização dos atos de citação e penhora nos moldes do artigo 172, parágrafo 2º, do CPC.</w:t>
      </w: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pStyle w:val="Ttulo1"/>
      </w:pPr>
      <w:r>
        <w:t>RESSALVA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 xml:space="preserve">Ressalva, a final, o seu direito ao reembolso dos encargos financeiros adicionais e o Imposto sobre Operações Financeiras que, segundo previsto </w:t>
      </w:r>
      <w:r>
        <w:lastRenderedPageBreak/>
        <w:t>no título exeqüendo "in fine", lhe debitar o Banco Central do Br</w:t>
      </w:r>
      <w:r>
        <w:t>asil, face a inadimplência da devedora principal.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Reserva-se o Exequente, portanto, o direito de reter o título, inobstante, liquidadas as verbas ora em cobrança, para haver esse saldo residual.</w:t>
      </w:r>
    </w:p>
    <w:p w:rsidR="00000000" w:rsidRDefault="000B37E4">
      <w:pPr>
        <w:jc w:val="both"/>
      </w:pPr>
    </w:p>
    <w:p w:rsidR="00000000" w:rsidRDefault="000B37E4">
      <w:pPr>
        <w:jc w:val="both"/>
      </w:pPr>
    </w:p>
    <w:p w:rsidR="00000000" w:rsidRDefault="000B37E4">
      <w:pPr>
        <w:pStyle w:val="Ttulo1"/>
      </w:pPr>
      <w:r>
        <w:t>VALOR DA CAUSA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Dá-se à presente o valor de R$ ....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Nestes termos</w:t>
      </w:r>
    </w:p>
    <w:p w:rsidR="00000000" w:rsidRDefault="000B37E4">
      <w:pPr>
        <w:jc w:val="both"/>
      </w:pPr>
      <w:r>
        <w:t>Pede deferimento.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...., .... de .... de ....</w:t>
      </w:r>
    </w:p>
    <w:p w:rsidR="00000000" w:rsidRDefault="000B37E4">
      <w:pPr>
        <w:jc w:val="both"/>
      </w:pPr>
    </w:p>
    <w:p w:rsidR="00000000" w:rsidRDefault="000B37E4">
      <w:pPr>
        <w:jc w:val="both"/>
      </w:pPr>
      <w:r>
        <w:t>..................</w:t>
      </w:r>
    </w:p>
    <w:p w:rsidR="000B37E4" w:rsidRDefault="000B37E4">
      <w:pPr>
        <w:jc w:val="both"/>
      </w:pPr>
      <w:r>
        <w:t>Advogado OAB/...</w:t>
      </w:r>
    </w:p>
    <w:sectPr w:rsidR="000B37E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2"/>
    <w:rsid w:val="000B37E4"/>
    <w:rsid w:val="00A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0EA3-D20D-499D-8B1F-CB431EBA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exequente requer o pagamento de dívida líquida, certa e exigível fundado em cédula de crédito industrial.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exequente requer o pagamento de dívida líquida, certa e exigível fundado em cédula de crédito industrial.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2016-05-31T15:48:00Z</dcterms:created>
  <dcterms:modified xsi:type="dcterms:W3CDTF">2016-05-31T15:48:00Z</dcterms:modified>
</cp:coreProperties>
</file>