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6736">
      <w:pPr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ALEGAÇÕES FINAIS</w:t>
      </w:r>
      <w:r>
        <w:rPr>
          <w:rFonts w:ascii="Arial" w:hAnsi="Arial"/>
          <w:sz w:val="24"/>
        </w:rPr>
        <w:t xml:space="preserve"> - fato cometido sob </w:t>
      </w:r>
      <w:r>
        <w:rPr>
          <w:rFonts w:ascii="Arial" w:hAnsi="Arial"/>
          <w:b/>
          <w:sz w:val="24"/>
        </w:rPr>
        <w:t>coação irresistível</w:t>
      </w:r>
      <w:r>
        <w:rPr>
          <w:rFonts w:ascii="Arial" w:hAnsi="Arial"/>
          <w:sz w:val="24"/>
        </w:rPr>
        <w:t xml:space="preserve"> ou em estrita obediência de ordem, não manifestamente ilegal, de </w:t>
      </w:r>
      <w:r>
        <w:rPr>
          <w:rFonts w:ascii="Arial" w:hAnsi="Arial"/>
          <w:b/>
          <w:sz w:val="24"/>
        </w:rPr>
        <w:t>superior hierárquico</w:t>
      </w:r>
      <w:r>
        <w:rPr>
          <w:rFonts w:ascii="Arial" w:hAnsi="Arial"/>
          <w:sz w:val="24"/>
        </w:rPr>
        <w:t>, só é punível o autor da coação ou da ordem.”</w:t>
      </w:r>
    </w:p>
    <w:p w:rsidR="00000000" w:rsidRDefault="00BA6736">
      <w:pPr>
        <w:jc w:val="both"/>
        <w:rPr>
          <w:rFonts w:ascii="Arial" w:hAnsi="Arial"/>
          <w:b/>
          <w:sz w:val="24"/>
        </w:rPr>
      </w:pPr>
    </w:p>
    <w:p w:rsidR="00000000" w:rsidRDefault="00BA673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EXMO.  SR.  DR.  JUIZ  DE  DIREITO DA ... VARA CRIMINAL DA COMARCA</w:t>
      </w:r>
      <w:r>
        <w:rPr>
          <w:rFonts w:ascii="Arial" w:hAnsi="Arial"/>
          <w:b/>
          <w:sz w:val="24"/>
        </w:rPr>
        <w:t xml:space="preserve">  DE ......  ESTADO  DE  ...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Processo n.º....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..............................................................., qualificado nos autos do processo em epígrafe, por seu procurador que esta subscreve, vem, com o mais fidaldígno respeito à presença de V. Exa., com supedâneo no art. 500, do CPP, apresentar suas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ALEGAÇÕES FINAIS</w:t>
      </w:r>
      <w:r>
        <w:rPr>
          <w:rFonts w:ascii="Arial" w:hAnsi="Arial"/>
          <w:sz w:val="24"/>
        </w:rPr>
        <w:t>, ante os motivos fáticos e jurídicos, quer sejam objetivos ou subjetivos que abaixo serão relatados: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Antes de mais nada, há que salientarmos que o Magistrado deve manter o </w:t>
      </w:r>
      <w:r>
        <w:rPr>
          <w:rFonts w:ascii="Arial" w:hAnsi="Arial"/>
          <w:sz w:val="24"/>
        </w:rPr>
        <w:t>seu espírito sereno, absolutamente livre de sugestão de qualquer natureza, para que aprecie e conseqüentemente julgue o processo na competente Justiça dos Homens; mas com o discernimento e iluminação da Justiça Divina.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o réu............ juntamente com o co-réu ........................... fora Denunciado pelo Ministério Público (fls. .. do Processo), sendo aludida Denúncia recebida por V. Exa., às  fls. ...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réus foram reconhecidos pela vítima o Sr. .......................... e a testemunha de acusaç</w:t>
      </w:r>
      <w:r>
        <w:rPr>
          <w:rFonts w:ascii="Arial" w:hAnsi="Arial"/>
          <w:sz w:val="24"/>
        </w:rPr>
        <w:t>ão o Sr..........................................., tanto na fase inquisitiva (fls.......), como na judicial (fls. .....).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Porém, MM., em momento algum o Defendente fora encontrado em posse quer seja direta ou indireta da  “res furtiva”, ou da arma de fogo que supostamente fora utilizada na realização do crime, conforme pode-se notar no depoimento prestado pelos policiais que autuaram os réus em Flagrante de Delito (fls. ......).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Fora pleiteado pelo defensor do réu, ora Defendente, a reinquirição da vítim</w:t>
      </w:r>
      <w:r>
        <w:rPr>
          <w:rFonts w:ascii="Arial" w:hAnsi="Arial"/>
          <w:sz w:val="24"/>
        </w:rPr>
        <w:t>a e da testemunha mencionada no item 03 (três) retro, sendo que referido pedido fora negado por V. Exa., porém, pertinente salientarmos que, se a vítima e referida testemunha puderem ser novamente ouvidas, esclarecer-se-ão fatos que, sem dúvida nenhuma poderão absolver o Defendente, ou na pior das hipóteses poderá atenuar a pena que o mesmo virá a sofrer se for condenado.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Mencionou a vítima, em conversa informal com os pais do Defendente, o seguinte: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“Que o  “moreninho” praticamente não participou do assa</w:t>
      </w:r>
      <w:r>
        <w:rPr>
          <w:rFonts w:ascii="Arial" w:hAnsi="Arial"/>
          <w:sz w:val="24"/>
        </w:rPr>
        <w:t>lto, pois ficou o tempo todo agachado à beira da sarjeta, dizendo ao “Alemão”: “Vamos embora cara”, “deixa disso”, e que mesmo assim nada adiantou, pois o “alemão” insistiu no assalto.”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Ante a declaração informal retro mencionada, podemos com a mais absoluta clareza concluirmos que o Defendente fora coagido a participar do delito, objeto da acusação. Diante dessa coação, o Código Penal em seu art. 22, dispõe o seguinte: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“Se o fato é cometido sob coação irresistível ou em estrita obediência de ordem, não m</w:t>
      </w:r>
      <w:r>
        <w:rPr>
          <w:rFonts w:ascii="Arial" w:hAnsi="Arial"/>
          <w:sz w:val="24"/>
        </w:rPr>
        <w:t>anifestamente ilegal, de superior hierárquico, só é punível o autor da coação ou da ordem.”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interpretação jurisprudencial desse art., encontra-se na obra de Alberto Silva Franco, na qual relata o seguinte: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“A coação moral irresistível é uma das hipóteses  da exclusão da culpabilidade, na qual o coacto, em razão de constrangimento moral que sobre ele é exercido, atua em condições anormais, de forma que não se lhe pode exigir um comportamento, de acordo com a ordem jurídica. O constrangimento moral deve</w:t>
      </w:r>
      <w:r>
        <w:rPr>
          <w:rFonts w:ascii="Arial" w:hAnsi="Arial"/>
          <w:sz w:val="24"/>
        </w:rPr>
        <w:t xml:space="preserve"> ser irresistível e por irresistível, segundo o Des. Cunha Camargo (JUTACRIM 44/412), se entende o constrangimento “inevitável, insuperável ou inelutável”, “uma força de que o coacto não se pode subtrair, tudo sugerindo situação à qual ele não pode se opor, recusar-se ou fazer face, mas tão somente sucumbir, ante o decreto do inexorável”. Se a coação moral for, no entanto, resistível, limitará em favor do agente uma atenuante (art. 65, III, “c”, do Cód.  Penal.”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“A coação moral irresistível de que cuida a </w:t>
      </w:r>
      <w:r>
        <w:rPr>
          <w:rFonts w:ascii="Arial" w:hAnsi="Arial"/>
          <w:sz w:val="24"/>
        </w:rPr>
        <w:t>Lei Penal, consiste no emprego de grave ameaça contra alguém, no sentido de que realize um ato ou não (Damásio, Direito Penal, 1º/444).”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“O temor de um dano injusto e grave à sua pessoa ou a aqueles que lhes são caros é que compele ao coagido a praticar o delito” (Aníbal Bruno, Direito Penal, 2º/271). (TJSP - Ver. - Rel. Weiss de Andrade - RJTJSP 76/349 e RT 557/303).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“A inexistibilidade da coação esta em que o coagido não pode vencê-la, por ter ocorrido a supressão da liberdade de agir, em sentido oposto</w:t>
      </w:r>
      <w:r>
        <w:rPr>
          <w:rFonts w:ascii="Arial" w:hAnsi="Arial"/>
          <w:sz w:val="24"/>
        </w:rPr>
        <w:t xml:space="preserve"> à liberdade do coator”(TJSP - EI - Rel. Onei Raphael - RT 410/100).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“É irresistível a coação quando não pode ser superada senão com uma energia extraordinária e, portanto, juridicamente inexigível” (TACRIM/SP - AC. - Rel. Adalberto Spagnuollo - RT 501/282).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“A excludente da coação moral irresistível não pode ser invocada sem a presença de três pessoas distintas e inconfundíveis: do agente coacto, do coator e da vítima”(TJMG - AC. - Rel. Sylvio Lemos - RT 507/445).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“Para que se configure a coação moral i</w:t>
      </w:r>
      <w:r>
        <w:rPr>
          <w:rFonts w:ascii="Arial" w:hAnsi="Arial"/>
          <w:sz w:val="24"/>
        </w:rPr>
        <w:t>rresistível, indispensável se torna a presença de três elementos: o coator, o coagido e a vítima”(TJMT - AC. - Rel. Otair da Cruz Bandeira - RT 508/399).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Passamos a exibir o comentário doutrinário da obra Princípios Básicos do Direito Penal, de Francisco de Assis Toledo: </w:t>
      </w: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“...na coação moral, o coagido tem suas possibilidades de opção bastante restringidas pelo temor de sofrer algum mal, não obstante age ou omite, impelido pelo medo, valendo-se de suas próprias forças. Se essa forma de coação, ou seja, a v</w:t>
      </w:r>
      <w:r>
        <w:rPr>
          <w:rFonts w:ascii="Arial" w:hAnsi="Arial"/>
          <w:sz w:val="24"/>
        </w:rPr>
        <w:t xml:space="preserve">is compulsiva, for igualmente irresistível à vis absoluta, exclui-se a culpabilidade do coagido, por não lhe ser exigida, nas circunstâncias, conduta diversa que realizou.”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reforçarmos, ainda, a tese de que o Defendente foi coagido a participar do referido roubo, faremos as seguintes indagações: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Como poderia ter o Defendente vontade em agir da forma que agiu se a todo momento dizia ao co-réu “deixa pra lá”; “vamos embora” ?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Ainda, como poderia o Defendente ter participação efetiva no mencio</w:t>
      </w:r>
      <w:r>
        <w:rPr>
          <w:rFonts w:ascii="Arial" w:hAnsi="Arial"/>
          <w:sz w:val="24"/>
        </w:rPr>
        <w:t xml:space="preserve">nado crime, se em momento algum, proferiu qualquer ameaça à vítima, permanecendo inerte, agachado à beira da sarjeta, como se estivesse a meditar “por que eu estou aqui”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Pode, ainda, a Ilustre Representante do Ministério Público, em seu papel de acusadora, indagar o seguinte: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“Mas, se o réu ora Defendente é inocente, ou foi coagido, por que não mencionou aludida coação nas fases anteriores do processo ?”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É lógico que o mesmo não tinha como provar tal alegação; até que seus pais, em conversa informal com</w:t>
      </w:r>
      <w:r>
        <w:rPr>
          <w:rFonts w:ascii="Arial" w:hAnsi="Arial"/>
          <w:sz w:val="24"/>
        </w:rPr>
        <w:t xml:space="preserve"> a vítima, puderam perceber que tal prova se encontrava no próprio depoimento em que a vítima pudesse vir a dar para esclarecer o acima alegado. Sem contar, que quando uma pessoa está sendo de alguma forma ameaçada, não tem controle de suas atitudes e reflexos.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Passamos a abordar o conhecimento científico, delineado na obra Psicoterapia, de Paul A. Dewald, Professor de Psicopatologia do Chicago Institute for </w:t>
      </w:r>
      <w:r>
        <w:rPr>
          <w:rFonts w:ascii="Arial" w:hAnsi="Arial"/>
          <w:sz w:val="24"/>
        </w:rPr>
        <w:lastRenderedPageBreak/>
        <w:t xml:space="preserve">Psychoanalysis e da St. Louis University School of Medicine, tradução feita por Helena Mascarenhas </w:t>
      </w:r>
      <w:r>
        <w:rPr>
          <w:rFonts w:ascii="Arial" w:hAnsi="Arial"/>
          <w:sz w:val="24"/>
        </w:rPr>
        <w:t>de Souza, que abaixo ilustra essa peça: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Estudo sobre o medo, fobia e pânico -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“Um indivíduo quando se depara em uma situação de medo/fobia, ou uma situação de ansiedade muito intensa, ocorre a perda de consciência, onde deixa de agir com a razão, utilizando-se de outros recursos preexistentes, ou até mesmo algo que estava armazenado no inconsciente (Id.); fazendo com que o mesmo indivíduo cometa atos anti-sociais, ou até mesmo atos anti-jurídicos, isto é, criminosos.”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“Os impulsos ocorrem, quando o ser h</w:t>
      </w:r>
      <w:r>
        <w:rPr>
          <w:rFonts w:ascii="Arial" w:hAnsi="Arial"/>
          <w:sz w:val="24"/>
        </w:rPr>
        <w:t>umano, diante de um fato inesperado, ou que suas questões morais não permitem agir, fica perturbado, sem equilíbrio, situação em que o superego não funciona, para tomar as atitudes coerentes e condizentes com sua conduta em estado normal. Ficando em conflito diante do que é moral ou imoral.”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“Um indivíduo quando está em situação de obrigatoriedade ou se sente coagido; se encontra imobilizado, sem alternativa, sendo levado a tomar atitudes que não faz parte de sua índole.”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Menciona, ainda, Charles Brenner,</w:t>
      </w:r>
      <w:r>
        <w:rPr>
          <w:rFonts w:ascii="Arial" w:hAnsi="Arial"/>
          <w:sz w:val="24"/>
        </w:rPr>
        <w:t xml:space="preserve"> em sua obra Psicologia Psicanalítica, Capítulo - Noções Básicas da Psicanálise, o seguinte: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“Angústia ante um perigo real é o termo utilizado por Freud no quadro da sua segunda teoria da angústia; perante um perigo exterior que constitui para o sujeito uma ameaça real.”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“Angústia automática é a reação do sujeito sempre que se encontra numa situação traumática, isto é, submetido a um fluxo de excitações, de origem externa ou interna, que é incapaz de dominar. A angústia automática opõe-se para Freud ao si</w:t>
      </w:r>
      <w:r>
        <w:rPr>
          <w:rFonts w:ascii="Arial" w:hAnsi="Arial"/>
          <w:sz w:val="24"/>
        </w:rPr>
        <w:t>nal de angústia.”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MM., sem desmerecer o farto conhecimento e a ampla experiência que tem V. Exa., data venia, se olhares de forma simples e objetiva para os fatos, fatalmente condenarás o Defendente, mas, se olhares atento aos labirintos que a subjetividade em crimes como o que o Defendente está sendo imputado, o absolverá, sem sombra de dúvida.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Não podemos repudiar, àqueles que foram criminalmente processados, e por serem inocentes, foram absolvidos. É sabido também da primariedade do Defendente, indepen</w:t>
      </w:r>
      <w:r>
        <w:rPr>
          <w:rFonts w:ascii="Arial" w:hAnsi="Arial"/>
          <w:sz w:val="24"/>
        </w:rPr>
        <w:t>dentemente do fato de ter sido processado anteriormente, pois o mesmo foi absolvido, por comprovada inocência.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Diante dessa linha de raciocínio, se o Defendente fora coagido, não é co-autor do crime, e sim mais uma vítima da violência que circunda nossa população. Portanto, não agiu com vontade própria, assim, salutar a inexistência da qualificadora </w:t>
      </w:r>
      <w:r>
        <w:rPr>
          <w:rFonts w:ascii="Arial" w:hAnsi="Arial"/>
          <w:sz w:val="24"/>
        </w:rPr>
        <w:lastRenderedPageBreak/>
        <w:t xml:space="preserve">delineada no inciso II, § 2.º, art. 157 do Código Penal; e, ainda, não usou de ameaça, ficando tão e somente agachado à beira da sarjeta, portanto, não existe </w:t>
      </w:r>
      <w:r>
        <w:rPr>
          <w:rFonts w:ascii="Arial" w:hAnsi="Arial"/>
          <w:sz w:val="24"/>
        </w:rPr>
        <w:t xml:space="preserve">a figura da qualificadora explicitada no inciso I da mesma norma legal.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Conforme já o disse, na pior das hipóteses, se a coação for considerada resistível, e o Defendente for condenado, devemos ter como entendimento de que não existem os pressupostos que configurem a qualificadora, portanto, a pena deverá ser aplicada em seu mínimo, com os devidos atenuantes delineados no art. 65, III, c, do Código Penal.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Pertinente relatarmos, ainda, que a vítima recuperou em sua totalidade o patrimônio que fora subtraí</w:t>
      </w:r>
      <w:r>
        <w:rPr>
          <w:rFonts w:ascii="Arial" w:hAnsi="Arial"/>
          <w:sz w:val="24"/>
        </w:rPr>
        <w:t xml:space="preserve">do na ocasião dos fatos, portanto, não há que falarmos em reparação material.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Douto Juiz, o Defendente deve estar se sentindo realmente muito ameaçado, pois, em momento algum contou a este que esta subscreve, o que ocorreu, e o que o levou a supostamente praticar tal delito.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de todo o exposto, quer seja Legislação, Doutrina, Jurisprudência, Conhecimentos Específicos, e da clareza dos fatos que demonstram ato coercitivo que envolveu o Defendente, vem com a mais enaltecida reverência, pedir à V. Exa</w:t>
      </w:r>
      <w:r>
        <w:rPr>
          <w:rFonts w:ascii="Arial" w:hAnsi="Arial"/>
          <w:sz w:val="24"/>
        </w:rPr>
        <w:t xml:space="preserve">. a absolvição do réu ......., e se o MM. Juiz, não entender que o mesmo não seja merecedor da Absolvição, julgue-o de forma que tenha sua pena atenuada, para que se cumpra o verdadeiro papel do Poder Judiciário, ou seja, que se faça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   U   S   T   I   Ç   A </w:t>
      </w:r>
    </w:p>
    <w:p w:rsidR="00000000" w:rsidRDefault="00BA6736">
      <w:pPr>
        <w:jc w:val="both"/>
        <w:rPr>
          <w:rFonts w:ascii="Arial" w:hAnsi="Arial"/>
          <w:sz w:val="24"/>
        </w:rPr>
      </w:pPr>
    </w:p>
    <w:p w:rsidR="00000000" w:rsidRDefault="00BA6736">
      <w:pPr>
        <w:jc w:val="both"/>
        <w:rPr>
          <w:rFonts w:ascii="Arial" w:hAnsi="Arial"/>
          <w:sz w:val="24"/>
        </w:rPr>
      </w:pPr>
    </w:p>
    <w:p w:rsidR="00BA6736" w:rsidRDefault="00BA67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Advogado OAB/.....</w:t>
      </w:r>
    </w:p>
    <w:sectPr w:rsidR="00BA673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C"/>
    <w:rsid w:val="00BA6736"/>
    <w:rsid w:val="00D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D57A-2E9A-42F7-BEA5-0BFF4EFE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ALEGAÇÕES FINAIS - fato cometido sob coação irresistível ou em estrita obediência de ordem, não manifestamente ilegal, de superior hierárquico, só é punível o autor da coação ou da ordem.”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ALEGAÇÕES FINAIS - fato cometido sob coação irresistível ou em estrita obediência de ordem, não manifestamente ilegal, de superior hierárquico, só é punível o autor da coação ou da ordem.”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2016-05-31T16:42:00Z</dcterms:created>
  <dcterms:modified xsi:type="dcterms:W3CDTF">2016-05-31T16:42:00Z</dcterms:modified>
</cp:coreProperties>
</file>