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39C45" w14:textId="77777777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Pedido de liberdade provisória</w:t>
      </w:r>
    </w:p>
    <w:p w14:paraId="620EE73E" w14:textId="79A72BBA" w:rsidR="00082B8A" w:rsidRDefault="00622873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EXMO. SR. DR. JUIZ DE DIREITO DA ...... VARA DA COMARCA DE (CIDADE E UF)</w:t>
      </w:r>
    </w:p>
    <w:p w14:paraId="1D458359" w14:textId="580E0914" w:rsidR="00622873" w:rsidRDefault="00622873" w:rsidP="003274F1">
      <w:pPr>
        <w:jc w:val="both"/>
        <w:rPr>
          <w:rFonts w:ascii="Arial" w:hAnsi="Arial" w:cs="Arial"/>
          <w:sz w:val="24"/>
          <w:szCs w:val="24"/>
        </w:rPr>
      </w:pPr>
    </w:p>
    <w:p w14:paraId="2D7F3A6E" w14:textId="0E7F72B7" w:rsidR="00622873" w:rsidRDefault="00622873" w:rsidP="003274F1">
      <w:pPr>
        <w:jc w:val="both"/>
        <w:rPr>
          <w:rFonts w:ascii="Arial" w:hAnsi="Arial" w:cs="Arial"/>
          <w:sz w:val="24"/>
          <w:szCs w:val="24"/>
        </w:rPr>
      </w:pPr>
    </w:p>
    <w:p w14:paraId="4A608323" w14:textId="37C4A41E" w:rsidR="00622873" w:rsidRDefault="00622873" w:rsidP="003274F1">
      <w:pPr>
        <w:jc w:val="both"/>
        <w:rPr>
          <w:rFonts w:ascii="Arial" w:hAnsi="Arial" w:cs="Arial"/>
          <w:sz w:val="24"/>
          <w:szCs w:val="24"/>
        </w:rPr>
      </w:pPr>
    </w:p>
    <w:p w14:paraId="0DD8E386" w14:textId="195DC67D" w:rsidR="00622873" w:rsidRDefault="00622873" w:rsidP="003274F1">
      <w:pPr>
        <w:jc w:val="both"/>
        <w:rPr>
          <w:rFonts w:ascii="Arial" w:hAnsi="Arial" w:cs="Arial"/>
          <w:sz w:val="24"/>
          <w:szCs w:val="24"/>
        </w:rPr>
      </w:pPr>
    </w:p>
    <w:p w14:paraId="3D9463B4" w14:textId="5749ABC1" w:rsidR="00622873" w:rsidRDefault="00622873" w:rsidP="003274F1">
      <w:pPr>
        <w:jc w:val="both"/>
        <w:rPr>
          <w:rFonts w:ascii="Arial" w:hAnsi="Arial" w:cs="Arial"/>
          <w:sz w:val="24"/>
          <w:szCs w:val="24"/>
        </w:rPr>
      </w:pPr>
    </w:p>
    <w:p w14:paraId="404EE6C0" w14:textId="31F760A7" w:rsidR="00622873" w:rsidRDefault="00622873" w:rsidP="003274F1">
      <w:pPr>
        <w:jc w:val="both"/>
        <w:rPr>
          <w:rFonts w:ascii="Arial" w:hAnsi="Arial" w:cs="Arial"/>
          <w:sz w:val="24"/>
          <w:szCs w:val="24"/>
        </w:rPr>
      </w:pPr>
    </w:p>
    <w:p w14:paraId="7A43A7ED" w14:textId="77777777" w:rsidR="00622873" w:rsidRPr="003274F1" w:rsidRDefault="00622873" w:rsidP="003274F1">
      <w:pPr>
        <w:jc w:val="both"/>
        <w:rPr>
          <w:rFonts w:ascii="Arial" w:hAnsi="Arial" w:cs="Arial"/>
          <w:sz w:val="24"/>
          <w:szCs w:val="24"/>
        </w:rPr>
      </w:pPr>
    </w:p>
    <w:p w14:paraId="70CA301A" w14:textId="6D638C72" w:rsidR="00082B8A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(deixar aproximadamente 20 linhas)</w:t>
      </w:r>
    </w:p>
    <w:p w14:paraId="1F0FF105" w14:textId="475E4BF4" w:rsidR="00622873" w:rsidRDefault="00622873" w:rsidP="003274F1">
      <w:pPr>
        <w:jc w:val="both"/>
        <w:rPr>
          <w:rFonts w:ascii="Arial" w:hAnsi="Arial" w:cs="Arial"/>
          <w:sz w:val="24"/>
          <w:szCs w:val="24"/>
        </w:rPr>
      </w:pPr>
    </w:p>
    <w:p w14:paraId="0794B7F2" w14:textId="150B4714" w:rsidR="00622873" w:rsidRDefault="00622873" w:rsidP="003274F1">
      <w:pPr>
        <w:jc w:val="both"/>
        <w:rPr>
          <w:rFonts w:ascii="Arial" w:hAnsi="Arial" w:cs="Arial"/>
          <w:sz w:val="24"/>
          <w:szCs w:val="24"/>
        </w:rPr>
      </w:pPr>
    </w:p>
    <w:p w14:paraId="6CB27499" w14:textId="77777777" w:rsidR="00622873" w:rsidRPr="003274F1" w:rsidRDefault="00622873" w:rsidP="003274F1">
      <w:pPr>
        <w:jc w:val="both"/>
        <w:rPr>
          <w:rFonts w:ascii="Arial" w:hAnsi="Arial" w:cs="Arial"/>
          <w:sz w:val="24"/>
          <w:szCs w:val="24"/>
        </w:rPr>
      </w:pPr>
    </w:p>
    <w:p w14:paraId="72E99556" w14:textId="769B1CFD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(NOME DO 1º RÉU), brasileiro, separado,</w:t>
      </w:r>
      <w:r w:rsidR="00622873">
        <w:rPr>
          <w:rFonts w:ascii="Arial" w:hAnsi="Arial" w:cs="Arial"/>
          <w:sz w:val="24"/>
          <w:szCs w:val="24"/>
        </w:rPr>
        <w:t xml:space="preserve"> agente de viagens, residente e </w:t>
      </w:r>
      <w:r w:rsidRPr="003274F1">
        <w:rPr>
          <w:rFonts w:ascii="Arial" w:hAnsi="Arial" w:cs="Arial"/>
          <w:sz w:val="24"/>
          <w:szCs w:val="24"/>
        </w:rPr>
        <w:t>domiciliado na cidade de ..................., na rua .............................., (NOME DO 2º RÉU),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brasileiro, casado, autônomo e (NOME DO 3º RÉU), brasileiro, solteiro, corretor de imóveis,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residentes e domiciliados na cidade de ..........................., na rua ............................, tendo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sido autuados em flagrante de delito, encontrando-se recolhidos na cadeia pública desta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Comarca, vêm, respeitosamente, por seu advogado firmatário, expor e requerer o que se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segue.</w:t>
      </w:r>
    </w:p>
    <w:p w14:paraId="1E8562F1" w14:textId="3CE1E73E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 xml:space="preserve">Inobstante a diligência e </w:t>
      </w:r>
      <w:r w:rsidR="00622873" w:rsidRPr="003274F1">
        <w:rPr>
          <w:rFonts w:ascii="Arial" w:hAnsi="Arial" w:cs="Arial"/>
          <w:sz w:val="24"/>
          <w:szCs w:val="24"/>
        </w:rPr>
        <w:t>preconsciência</w:t>
      </w:r>
      <w:r w:rsidRPr="003274F1">
        <w:rPr>
          <w:rFonts w:ascii="Arial" w:hAnsi="Arial" w:cs="Arial"/>
          <w:sz w:val="24"/>
          <w:szCs w:val="24"/>
        </w:rPr>
        <w:t xml:space="preserve"> do </w:t>
      </w:r>
      <w:r w:rsidR="00622873">
        <w:rPr>
          <w:rFonts w:ascii="Arial" w:hAnsi="Arial" w:cs="Arial"/>
          <w:sz w:val="24"/>
          <w:szCs w:val="24"/>
        </w:rPr>
        <w:t xml:space="preserve">ilustre Dr. Delegado de Polícia </w:t>
      </w:r>
      <w:r w:rsidRPr="003274F1">
        <w:rPr>
          <w:rFonts w:ascii="Arial" w:hAnsi="Arial" w:cs="Arial"/>
          <w:sz w:val="24"/>
          <w:szCs w:val="24"/>
        </w:rPr>
        <w:t xml:space="preserve">desta cidade, constata-se, após análise acurada do presente caso, que a </w:t>
      </w:r>
      <w:r w:rsidR="00622873" w:rsidRPr="003274F1">
        <w:rPr>
          <w:rFonts w:ascii="Arial" w:hAnsi="Arial" w:cs="Arial"/>
          <w:sz w:val="24"/>
          <w:szCs w:val="24"/>
        </w:rPr>
        <w:t>insigne</w:t>
      </w:r>
      <w:r w:rsidRPr="003274F1">
        <w:rPr>
          <w:rFonts w:ascii="Arial" w:hAnsi="Arial" w:cs="Arial"/>
          <w:sz w:val="24"/>
          <w:szCs w:val="24"/>
        </w:rPr>
        <w:t xml:space="preserve"> autoridade,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não tendo apreciado a questão com maior cuidado, confundiu o zelo - louvável - com 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excesso de zelo - condenável - que deve nortear sua nobre missão de dar segurança à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sociedade, esquecendo-se, quiçá, a máxima sempre viva e presente: “SUMMUM JUS,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SUMMA INJURIA”.</w:t>
      </w:r>
    </w:p>
    <w:p w14:paraId="0F4AD43E" w14:textId="11076063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O fim do Estado é o de proporcionar o be</w:t>
      </w:r>
      <w:r w:rsidR="00622873">
        <w:rPr>
          <w:rFonts w:ascii="Arial" w:hAnsi="Arial" w:cs="Arial"/>
          <w:sz w:val="24"/>
          <w:szCs w:val="24"/>
        </w:rPr>
        <w:t xml:space="preserve">m-estar coletivo, a harmonia, a </w:t>
      </w:r>
      <w:r w:rsidRPr="003274F1">
        <w:rPr>
          <w:rFonts w:ascii="Arial" w:hAnsi="Arial" w:cs="Arial"/>
          <w:sz w:val="24"/>
          <w:szCs w:val="24"/>
        </w:rPr>
        <w:t>ordem e a tranquilidade públicos, como se depreende da leitura das normas constitucionais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e não, por omissão, permitir a desordem e a insegurança da sociedade.</w:t>
      </w:r>
    </w:p>
    <w:p w14:paraId="7BB528B1" w14:textId="71424B50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Não resta dúvida que ao Estado cabe</w:t>
      </w:r>
      <w:r w:rsidR="00622873">
        <w:rPr>
          <w:rFonts w:ascii="Arial" w:hAnsi="Arial" w:cs="Arial"/>
          <w:sz w:val="24"/>
          <w:szCs w:val="24"/>
        </w:rPr>
        <w:t xml:space="preserve"> o “jus puniendi”, mas para sua </w:t>
      </w:r>
      <w:r w:rsidRPr="003274F1">
        <w:rPr>
          <w:rFonts w:ascii="Arial" w:hAnsi="Arial" w:cs="Arial"/>
          <w:sz w:val="24"/>
          <w:szCs w:val="24"/>
        </w:rPr>
        <w:t>aplicação, mister que Ele promova os meios necessários à segurança e ao bem estar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social, o que contudo, no caso em tela, não se verificou, pois na noite em que se deram os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fatos, sexta-feira da “Paixão”, dia .........., quando a suposta vítima, procurou abrigo e auxílio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na Delegacia de Polícia local, a encontrou completamente fechada e o que mais impressiona,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sem nenhum policial que o atendesse.</w:t>
      </w:r>
    </w:p>
    <w:p w14:paraId="0FD84AD1" w14:textId="6E4B6F5E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lastRenderedPageBreak/>
        <w:t>Ora, isto por si só, já caracteriza omis</w:t>
      </w:r>
      <w:r w:rsidR="00622873">
        <w:rPr>
          <w:rFonts w:ascii="Arial" w:hAnsi="Arial" w:cs="Arial"/>
          <w:sz w:val="24"/>
          <w:szCs w:val="24"/>
        </w:rPr>
        <w:t xml:space="preserve">são por parte do Estado, que se </w:t>
      </w:r>
      <w:r w:rsidRPr="003274F1">
        <w:rPr>
          <w:rFonts w:ascii="Arial" w:hAnsi="Arial" w:cs="Arial"/>
          <w:sz w:val="24"/>
          <w:szCs w:val="24"/>
        </w:rPr>
        <w:t>atento às suas funções precípuas, teria, com toda certeza, prestado auxílio a quem 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procurava, prendendo em flagrante de delito os supostos agressores, evitando, assim, mal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maior, no presente caso, os estragos ocasionados na padaria em frente à Delegacia, como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relatam as testemunhas. Portanto, não há como negar a responsabilidade do Estado por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sua omissão, que deu causa a uma maior gravidade ao caso, quando, se aberta a Delegacia, com seus policiais de plantão, sem dúvida, muito ter-se-ia evitado.</w:t>
      </w:r>
    </w:p>
    <w:p w14:paraId="59958A51" w14:textId="5A776A5E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Por outro lado, o ilustre Dr. Delegado, peca f</w:t>
      </w:r>
      <w:r w:rsidR="00622873">
        <w:rPr>
          <w:rFonts w:ascii="Arial" w:hAnsi="Arial" w:cs="Arial"/>
          <w:sz w:val="24"/>
          <w:szCs w:val="24"/>
        </w:rPr>
        <w:t xml:space="preserve">lagrantemente, quando envolvido </w:t>
      </w:r>
      <w:r w:rsidRPr="003274F1">
        <w:rPr>
          <w:rFonts w:ascii="Arial" w:hAnsi="Arial" w:cs="Arial"/>
          <w:sz w:val="24"/>
          <w:szCs w:val="24"/>
        </w:rPr>
        <w:t>pelo clamor da paixão, deixando-se levar pela emoção dos populares, mormente por serem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os pacientes, estranhos à cidade, classifica como caracterizada a tentativa de homicídio,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delito, que na verdade, não passou de lesões corporais recíprocas e, sem se falar na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responsabilidade do Estado, em crime de dano, se é que este pode ser imputado aos supostos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agressores.</w:t>
      </w:r>
    </w:p>
    <w:p w14:paraId="25F4D896" w14:textId="7F0CCD14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Primeiramente, é de clareza solar a incong</w:t>
      </w:r>
      <w:r w:rsidR="00622873">
        <w:rPr>
          <w:rFonts w:ascii="Arial" w:hAnsi="Arial" w:cs="Arial"/>
          <w:sz w:val="24"/>
          <w:szCs w:val="24"/>
        </w:rPr>
        <w:t xml:space="preserve">ruência e contraditoriedade dos </w:t>
      </w:r>
      <w:r w:rsidRPr="003274F1">
        <w:rPr>
          <w:rFonts w:ascii="Arial" w:hAnsi="Arial" w:cs="Arial"/>
          <w:sz w:val="24"/>
          <w:szCs w:val="24"/>
        </w:rPr>
        <w:t>depoimentos das testemunhas e da suposta vítima, que tentam de todas as formas, esconder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a verdade, pois, antes mesmo de chegarem à frente da Delegacia, por um simples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desentendimento no trânsito, na Praça .............., aquela, vítima, já tinha agredido, com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arma branca, um dos pacientes, atingindo-o no rosto, cortando-lhe o mesmo em dois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lugares distintos, o que se provará com o auto de corpo de delito, pois sendo atendidos no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nosocômio local, pelo Dr. ......................, que estava de plantão, concluiu, terem sido os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ferimentos ocasionados por instrumento cortante. Ora, se houve tentativa de homicídio,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não foi por parte dos pacientes, ora presos e, sim, da dita vítima, que além de usar arma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branca, contra o preso ........................, ainda chega às raias do absurdo, contratando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advogado para representar contra os pacientes, por tentativa de homicídio, pedindo a prisão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preventiva daqueles, invertendo a ordem dos fatos, o que contudo não passará “in albis”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aos atentos olhos do ínclito magistrado.</w:t>
      </w:r>
    </w:p>
    <w:p w14:paraId="74F0AD8D" w14:textId="12D2640B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“Data maxima respecta”, veja o ilustre ju</w:t>
      </w:r>
      <w:r w:rsidR="00622873">
        <w:rPr>
          <w:rFonts w:ascii="Arial" w:hAnsi="Arial" w:cs="Arial"/>
          <w:sz w:val="24"/>
          <w:szCs w:val="24"/>
        </w:rPr>
        <w:t xml:space="preserve">lgador, que apesar de a suposta </w:t>
      </w:r>
      <w:r w:rsidRPr="003274F1">
        <w:rPr>
          <w:rFonts w:ascii="Arial" w:hAnsi="Arial" w:cs="Arial"/>
          <w:sz w:val="24"/>
          <w:szCs w:val="24"/>
        </w:rPr>
        <w:t>vítima ter usado arma branca contra um dos pacientes, esta não foi autuada em flagrante,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encontrando-se em liberdade.</w:t>
      </w:r>
    </w:p>
    <w:p w14:paraId="23A0AB22" w14:textId="5D30A4AA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 xml:space="preserve">Por outro lado, não se pode entender, como o </w:t>
      </w:r>
      <w:r w:rsidR="00622873">
        <w:rPr>
          <w:rFonts w:ascii="Arial" w:hAnsi="Arial" w:cs="Arial"/>
          <w:sz w:val="24"/>
          <w:szCs w:val="24"/>
        </w:rPr>
        <w:t xml:space="preserve">ilustre Delegado, concluiu pela </w:t>
      </w:r>
      <w:r w:rsidRPr="003274F1">
        <w:rPr>
          <w:rFonts w:ascii="Arial" w:hAnsi="Arial" w:cs="Arial"/>
          <w:sz w:val="24"/>
          <w:szCs w:val="24"/>
        </w:rPr>
        <w:t>tentativa de homicídio: a uma, porque não existe qualquer conhecimento anterior entre os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envolvidos, pois os pacientes, vieram, passar nesta cidade, o feriado da Semana Santa; a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duas, porque não havia desentendimento anterior; a três, porque não é caso de vingança.</w:t>
      </w:r>
    </w:p>
    <w:p w14:paraId="23017DF7" w14:textId="34C290DD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Isto é, não existe motivo real, nem aparente, para a conclu</w:t>
      </w:r>
      <w:r w:rsidR="00622873">
        <w:rPr>
          <w:rFonts w:ascii="Arial" w:hAnsi="Arial" w:cs="Arial"/>
          <w:sz w:val="24"/>
          <w:szCs w:val="24"/>
        </w:rPr>
        <w:t xml:space="preserve">são de que os presos tivessem a </w:t>
      </w:r>
      <w:r w:rsidRPr="003274F1">
        <w:rPr>
          <w:rFonts w:ascii="Arial" w:hAnsi="Arial" w:cs="Arial"/>
          <w:sz w:val="24"/>
          <w:szCs w:val="24"/>
        </w:rPr>
        <w:t>intenção de matar. O que existe, sim, é o depoimento de populares, diga-se de passagem,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mentirosos e cheios de aleivosias, em querer denegrir a imagem de homens simples,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honestos, trabalhadores e primários, pelo simples fato de serem de fora.</w:t>
      </w:r>
    </w:p>
    <w:p w14:paraId="0D281764" w14:textId="66F82762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Pela simples leitura do auto de flagrante, vê-se que o insigne Delegado, com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 xml:space="preserve">seus inúmeros “considerando”, arvorou-se em magistrado, prejulgando os </w:t>
      </w:r>
      <w:r w:rsidRPr="003274F1">
        <w:rPr>
          <w:rFonts w:ascii="Arial" w:hAnsi="Arial" w:cs="Arial"/>
          <w:sz w:val="24"/>
          <w:szCs w:val="24"/>
        </w:rPr>
        <w:lastRenderedPageBreak/>
        <w:t>pacientes e os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condenando antecipadamente, em flagrante desrespeito à integridade moral dos mesmos,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ferindo de morte a Constituição Federal, pois segundo o art. 5º, inciso XLIX, “é assegurado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aos presos o respeito à integridade física e MORAL”, preceito este, também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preconizado no art. 38 do CP brasileiro.</w:t>
      </w:r>
    </w:p>
    <w:p w14:paraId="7A002913" w14:textId="42A45ECF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Outro fato que não pode passar despercebi</w:t>
      </w:r>
      <w:r w:rsidR="00622873">
        <w:rPr>
          <w:rFonts w:ascii="Arial" w:hAnsi="Arial" w:cs="Arial"/>
          <w:sz w:val="24"/>
          <w:szCs w:val="24"/>
        </w:rPr>
        <w:t xml:space="preserve">do ao ilustre magistrado é como </w:t>
      </w:r>
      <w:r w:rsidRPr="003274F1">
        <w:rPr>
          <w:rFonts w:ascii="Arial" w:hAnsi="Arial" w:cs="Arial"/>
          <w:sz w:val="24"/>
          <w:szCs w:val="24"/>
        </w:rPr>
        <w:t>se deu o flagrante, pois na verdade os pacientes foram presos no hospital, após serem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atendidos, pois para lá se conduziram sozinhos, a fim de socorrer o autuado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.............................., ferido pela suposta vítima, não tendo sido perseguidos como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relatado, nem por policiais, nem pela população. Ora, isto não é flagrante, pois segundo 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art. 302, inciso IV do CPP, flagrante se dá quando o suspeito é encontrado logo depois,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com instrumentos, armas, objetos ou papéis que façam presumir ser ele autor da infração.</w:t>
      </w:r>
    </w:p>
    <w:p w14:paraId="63E6E46C" w14:textId="13146EFD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Veja, “data venia”, o ínclito julgador, que</w:t>
      </w:r>
      <w:r w:rsidR="00622873">
        <w:rPr>
          <w:rFonts w:ascii="Arial" w:hAnsi="Arial" w:cs="Arial"/>
          <w:sz w:val="24"/>
          <w:szCs w:val="24"/>
        </w:rPr>
        <w:t xml:space="preserve"> os pacientes foram presos, sem </w:t>
      </w:r>
      <w:r w:rsidRPr="003274F1">
        <w:rPr>
          <w:rFonts w:ascii="Arial" w:hAnsi="Arial" w:cs="Arial"/>
          <w:sz w:val="24"/>
          <w:szCs w:val="24"/>
        </w:rPr>
        <w:t>que em seu poder fossem encontrados quaisquer dos objetos enumerados no supra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mencionado dispositivo legal e na Delegacia, foram então autuados, sem nada terem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confirmado, provando-se desta forma ter se dado a prisão por influência do calor da paixão,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mormente, por serem de fora, os presos.</w:t>
      </w:r>
    </w:p>
    <w:p w14:paraId="1081276B" w14:textId="190B1705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Conclui-se, portanto, que te</w:t>
      </w:r>
      <w:r w:rsidR="00622873">
        <w:rPr>
          <w:rFonts w:ascii="Arial" w:hAnsi="Arial" w:cs="Arial"/>
          <w:sz w:val="24"/>
          <w:szCs w:val="24"/>
        </w:rPr>
        <w:t xml:space="preserve">ntativa de homicídio não houve, </w:t>
      </w:r>
      <w:r w:rsidRPr="003274F1">
        <w:rPr>
          <w:rFonts w:ascii="Arial" w:hAnsi="Arial" w:cs="Arial"/>
          <w:sz w:val="24"/>
          <w:szCs w:val="24"/>
        </w:rPr>
        <w:t>quando muito lesões corporais mútuas, sem se falar nos ferimentos provocados em um dos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presos, feitos por arma branca, provocados pela suposta vítima, o que leva à ilação de que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 xml:space="preserve">os pacientes têm a todas as luzes, o direito de terem fiança arbitrada, com a </w:t>
      </w:r>
      <w:r w:rsidR="00622873">
        <w:rPr>
          <w:rFonts w:ascii="Arial" w:hAnsi="Arial" w:cs="Arial"/>
          <w:sz w:val="24"/>
          <w:szCs w:val="24"/>
        </w:rPr>
        <w:t xml:space="preserve">consequente </w:t>
      </w:r>
      <w:r w:rsidRPr="003274F1">
        <w:rPr>
          <w:rFonts w:ascii="Arial" w:hAnsi="Arial" w:cs="Arial"/>
          <w:sz w:val="24"/>
          <w:szCs w:val="24"/>
        </w:rPr>
        <w:t>decretação de sua liberdade provisória, para responderem ao processo, encontrando amparo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na legislação vigente, tanto constitucional como processual penal, como se vê abaixo:</w:t>
      </w:r>
    </w:p>
    <w:p w14:paraId="21C1A634" w14:textId="64DE65BD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CF, art. 5º, LXVII - “ninguém será mantido na prisão quando a lei admit</w:t>
      </w:r>
      <w:r w:rsidR="00622873">
        <w:rPr>
          <w:rFonts w:ascii="Arial" w:hAnsi="Arial" w:cs="Arial"/>
          <w:sz w:val="24"/>
          <w:szCs w:val="24"/>
        </w:rPr>
        <w:t xml:space="preserve">ir a liberdade provisória, </w:t>
      </w:r>
      <w:r w:rsidRPr="003274F1">
        <w:rPr>
          <w:rFonts w:ascii="Arial" w:hAnsi="Arial" w:cs="Arial"/>
          <w:sz w:val="24"/>
          <w:szCs w:val="24"/>
        </w:rPr>
        <w:t>com ou sem fiança.”</w:t>
      </w:r>
    </w:p>
    <w:p w14:paraId="149A46E4" w14:textId="706C95AC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CPP, art. 310 - Parágrafo Único - “Igual procedimento será a</w:t>
      </w:r>
      <w:r w:rsidR="00622873">
        <w:rPr>
          <w:rFonts w:ascii="Arial" w:hAnsi="Arial" w:cs="Arial"/>
          <w:sz w:val="24"/>
          <w:szCs w:val="24"/>
        </w:rPr>
        <w:t xml:space="preserve">dotado quando o juiz verificar, </w:t>
      </w:r>
      <w:r w:rsidRPr="003274F1">
        <w:rPr>
          <w:rFonts w:ascii="Arial" w:hAnsi="Arial" w:cs="Arial"/>
          <w:sz w:val="24"/>
          <w:szCs w:val="24"/>
        </w:rPr>
        <w:t>pelo auto de prisão em flagrante, a inocorrência de qualquer das hipóteses que autorizam a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prisão preventiva (art. 312).”</w:t>
      </w:r>
    </w:p>
    <w:p w14:paraId="3F8E3F3B" w14:textId="1203DD73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“Embora preso em flagrante por crime inafiançável, pode o réu</w:t>
      </w:r>
      <w:r w:rsidR="00622873">
        <w:rPr>
          <w:rFonts w:ascii="Arial" w:hAnsi="Arial" w:cs="Arial"/>
          <w:sz w:val="24"/>
          <w:szCs w:val="24"/>
        </w:rPr>
        <w:t xml:space="preserve"> ser libertado provisoriamente, </w:t>
      </w:r>
      <w:r w:rsidRPr="003274F1">
        <w:rPr>
          <w:rFonts w:ascii="Arial" w:hAnsi="Arial" w:cs="Arial"/>
          <w:sz w:val="24"/>
          <w:szCs w:val="24"/>
        </w:rPr>
        <w:t>desde que inocorram razões para sua prisão preventiva. “ (RT 523/376)</w:t>
      </w:r>
    </w:p>
    <w:p w14:paraId="481880A0" w14:textId="14A14F2E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“O juiz competente deve se pronunciar sobre a prisão</w:t>
      </w:r>
      <w:r w:rsidR="00622873">
        <w:rPr>
          <w:rFonts w:ascii="Arial" w:hAnsi="Arial" w:cs="Arial"/>
          <w:sz w:val="24"/>
          <w:szCs w:val="24"/>
        </w:rPr>
        <w:t xml:space="preserve"> em flagrante tão logo receba a </w:t>
      </w:r>
      <w:r w:rsidRPr="003274F1">
        <w:rPr>
          <w:rFonts w:ascii="Arial" w:hAnsi="Arial" w:cs="Arial"/>
          <w:sz w:val="24"/>
          <w:szCs w:val="24"/>
        </w:rPr>
        <w:t>comunicação da coerção. Ausentes os requisitos legais para sujeitar o agente, preso em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flagrante delito, à prisão preventiva, deve a prisão ser substituída pela liberdade provisória,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elevada pela CF à condição de direito público subjetivo do cidadão.” (Wilson Bussada -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Direito Criminal nos Tribunais, Vol. V, pag. 1831, TARGS).</w:t>
      </w:r>
    </w:p>
    <w:p w14:paraId="3397F3EF" w14:textId="59D24161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Finalizando, os requerent</w:t>
      </w:r>
      <w:r w:rsidR="00622873">
        <w:rPr>
          <w:rFonts w:ascii="Arial" w:hAnsi="Arial" w:cs="Arial"/>
          <w:sz w:val="24"/>
          <w:szCs w:val="24"/>
        </w:rPr>
        <w:t xml:space="preserve">es têm a dizer que são cidadãos </w:t>
      </w:r>
      <w:r w:rsidRPr="003274F1">
        <w:rPr>
          <w:rFonts w:ascii="Arial" w:hAnsi="Arial" w:cs="Arial"/>
          <w:sz w:val="24"/>
          <w:szCs w:val="24"/>
        </w:rPr>
        <w:t>comuns, homens do povo, porém de bem, honestos, trabalhadores, de bons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antecedentes, primários, nada constando que os desabone moral, civil ou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criminalmente, conforme comprovam com as diversas certidões e declarações anexas, de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 xml:space="preserve">diferentes </w:t>
      </w:r>
      <w:r w:rsidRPr="003274F1">
        <w:rPr>
          <w:rFonts w:ascii="Arial" w:hAnsi="Arial" w:cs="Arial"/>
          <w:sz w:val="24"/>
          <w:szCs w:val="24"/>
        </w:rPr>
        <w:lastRenderedPageBreak/>
        <w:t>empregadores, pessoas de suas relações, inclusive da Polícia Militar do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....................., bem como anexam certidões negativas de antecedentes criminais.</w:t>
      </w:r>
    </w:p>
    <w:p w14:paraId="296F23D0" w14:textId="61146505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No presente caso, os pac</w:t>
      </w:r>
      <w:r w:rsidR="00622873">
        <w:rPr>
          <w:rFonts w:ascii="Arial" w:hAnsi="Arial" w:cs="Arial"/>
          <w:sz w:val="24"/>
          <w:szCs w:val="24"/>
        </w:rPr>
        <w:t xml:space="preserve">ientes são mantidos presos, sem </w:t>
      </w:r>
      <w:r w:rsidRPr="003274F1">
        <w:rPr>
          <w:rFonts w:ascii="Arial" w:hAnsi="Arial" w:cs="Arial"/>
          <w:sz w:val="24"/>
          <w:szCs w:val="24"/>
        </w:rPr>
        <w:t>que lhes tenha sido garantido o direito de fiança, vez que se houve delito, este é afiançável,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principalmente por ter a ilustre autoridade policial extrapolado em suas funções,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classificando de maneira errônea o acontecimento, que na verdade, foi mais um dos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lamentáveis enredos do destino, sendo todos os envolvidos, protagonistas de uma nefasta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situação, marcada pela fatalidade, por terem se deixados levar pela emoção, sendo que no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concernente ao crime de dano, os Requerentes na oportunidade certa, saberão ressarcir os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 xml:space="preserve">prejuízos do terceiro prejudicado, proprietário da padaria, mas sem contudo </w:t>
      </w:r>
      <w:r w:rsidR="00622873">
        <w:rPr>
          <w:rFonts w:ascii="Arial" w:hAnsi="Arial" w:cs="Arial"/>
          <w:sz w:val="24"/>
          <w:szCs w:val="24"/>
        </w:rPr>
        <w:t xml:space="preserve">esquecerem-se </w:t>
      </w:r>
      <w:r w:rsidRPr="003274F1">
        <w:rPr>
          <w:rFonts w:ascii="Arial" w:hAnsi="Arial" w:cs="Arial"/>
          <w:sz w:val="24"/>
          <w:szCs w:val="24"/>
        </w:rPr>
        <w:t>da responsabilidade do Estado, pela sua omissão, quando mantinha fechada a Delegacia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de Polícia, em um feriado prolongado, principalmente, em uma cidade de veraneio, que se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encontrava repleta de turistas, o que configura, sem dúvida, lamentável descaso e desrespeito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à sociedade e à lei.</w:t>
      </w:r>
    </w:p>
    <w:p w14:paraId="24A8A508" w14:textId="44196670" w:rsidR="00082B8A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Mediante ao exposto, os Requerentes, confiante</w:t>
      </w:r>
      <w:r w:rsidR="00622873">
        <w:rPr>
          <w:rFonts w:ascii="Arial" w:hAnsi="Arial" w:cs="Arial"/>
          <w:sz w:val="24"/>
          <w:szCs w:val="24"/>
        </w:rPr>
        <w:t xml:space="preserve">s na longa </w:t>
      </w:r>
      <w:r w:rsidRPr="003274F1">
        <w:rPr>
          <w:rFonts w:ascii="Arial" w:hAnsi="Arial" w:cs="Arial"/>
          <w:sz w:val="24"/>
          <w:szCs w:val="24"/>
        </w:rPr>
        <w:t>experiência do ilustre magistrado e, principalmente, no seu enorme sentido de justiça, além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dos doutos e serenos conhecimentos jurídicos, suplicam pelo arbitramento de fiança,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com a consequente suspensão dos efeitos da prisão determinada pela flagrância,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decretando a liberdade provisória dos mesmos, para que possam responder o futuro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processo em liberdade, mediante compromisso expresso de se fazerem presentes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em todos os atos, colocando-se à disposição da justiça. Requerem, outrossim, seja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expedido o competente Alvará de Soltura</w:t>
      </w:r>
      <w:r w:rsidR="00622873">
        <w:rPr>
          <w:rFonts w:ascii="Arial" w:hAnsi="Arial" w:cs="Arial"/>
          <w:sz w:val="24"/>
          <w:szCs w:val="24"/>
        </w:rPr>
        <w:t>, pois assim decidindo, V.Excia</w:t>
      </w:r>
      <w:bookmarkStart w:id="0" w:name="_GoBack"/>
      <w:bookmarkEnd w:id="0"/>
      <w:r w:rsidRPr="003274F1">
        <w:rPr>
          <w:rFonts w:ascii="Arial" w:hAnsi="Arial" w:cs="Arial"/>
          <w:sz w:val="24"/>
          <w:szCs w:val="24"/>
        </w:rPr>
        <w:t xml:space="preserve"> poderá se sentir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convicto de estar cumprindo o honroso mister que lhe foi confiado, por ser, tal medida, a</w:t>
      </w:r>
      <w:r w:rsidR="00622873">
        <w:rPr>
          <w:rFonts w:ascii="Arial" w:hAnsi="Arial" w:cs="Arial"/>
          <w:sz w:val="24"/>
          <w:szCs w:val="24"/>
        </w:rPr>
        <w:t xml:space="preserve"> </w:t>
      </w:r>
      <w:r w:rsidRPr="003274F1">
        <w:rPr>
          <w:rFonts w:ascii="Arial" w:hAnsi="Arial" w:cs="Arial"/>
          <w:sz w:val="24"/>
          <w:szCs w:val="24"/>
        </w:rPr>
        <w:t>mais sadia distribuição de justiça.</w:t>
      </w:r>
    </w:p>
    <w:p w14:paraId="5B3FF709" w14:textId="77777777" w:rsidR="00622873" w:rsidRPr="003274F1" w:rsidRDefault="00622873" w:rsidP="003274F1">
      <w:pPr>
        <w:jc w:val="both"/>
        <w:rPr>
          <w:rFonts w:ascii="Arial" w:hAnsi="Arial" w:cs="Arial"/>
          <w:sz w:val="24"/>
          <w:szCs w:val="24"/>
        </w:rPr>
      </w:pPr>
    </w:p>
    <w:p w14:paraId="74CFDDAC" w14:textId="77777777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Termos em que</w:t>
      </w:r>
    </w:p>
    <w:p w14:paraId="65781168" w14:textId="42DACD8A" w:rsidR="00082B8A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Pedem e esperam deferimento.</w:t>
      </w:r>
    </w:p>
    <w:p w14:paraId="5F0C0085" w14:textId="77777777" w:rsidR="00622873" w:rsidRPr="003274F1" w:rsidRDefault="00622873" w:rsidP="003274F1">
      <w:pPr>
        <w:jc w:val="both"/>
        <w:rPr>
          <w:rFonts w:ascii="Arial" w:hAnsi="Arial" w:cs="Arial"/>
          <w:sz w:val="24"/>
          <w:szCs w:val="24"/>
        </w:rPr>
      </w:pPr>
    </w:p>
    <w:p w14:paraId="4A40C1C9" w14:textId="779CE73E" w:rsidR="00082B8A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(Local e data)</w:t>
      </w:r>
    </w:p>
    <w:p w14:paraId="59603CC5" w14:textId="77777777" w:rsidR="00622873" w:rsidRPr="003274F1" w:rsidRDefault="00622873" w:rsidP="003274F1">
      <w:pPr>
        <w:jc w:val="both"/>
        <w:rPr>
          <w:rFonts w:ascii="Arial" w:hAnsi="Arial" w:cs="Arial"/>
          <w:sz w:val="24"/>
          <w:szCs w:val="24"/>
        </w:rPr>
      </w:pPr>
    </w:p>
    <w:p w14:paraId="3157114A" w14:textId="77777777" w:rsidR="00082B8A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(Nome do advogado)</w:t>
      </w:r>
    </w:p>
    <w:p w14:paraId="743F127B" w14:textId="77777777" w:rsidR="002519C8" w:rsidRPr="003274F1" w:rsidRDefault="00082B8A" w:rsidP="003274F1">
      <w:pPr>
        <w:jc w:val="both"/>
        <w:rPr>
          <w:rFonts w:ascii="Arial" w:hAnsi="Arial" w:cs="Arial"/>
          <w:sz w:val="24"/>
          <w:szCs w:val="24"/>
        </w:rPr>
      </w:pPr>
      <w:r w:rsidRPr="003274F1">
        <w:rPr>
          <w:rFonts w:ascii="Arial" w:hAnsi="Arial" w:cs="Arial"/>
          <w:sz w:val="24"/>
          <w:szCs w:val="24"/>
        </w:rPr>
        <w:t>(Número da OAB)</w:t>
      </w:r>
      <w:r w:rsidRPr="003274F1">
        <w:rPr>
          <w:rFonts w:ascii="Arial" w:hAnsi="Arial" w:cs="Arial"/>
          <w:sz w:val="24"/>
          <w:szCs w:val="24"/>
        </w:rPr>
        <w:t xml:space="preserve"> </w:t>
      </w:r>
    </w:p>
    <w:sectPr w:rsidR="002519C8" w:rsidRPr="00327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8A"/>
    <w:rsid w:val="00082B8A"/>
    <w:rsid w:val="002A4B8F"/>
    <w:rsid w:val="003274F1"/>
    <w:rsid w:val="003F6E55"/>
    <w:rsid w:val="0062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540A"/>
  <w15:chartTrackingRefBased/>
  <w15:docId w15:val="{DA397564-C37B-409E-B729-2CBC348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1551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2016-06-13T18:02:00Z</dcterms:created>
  <dcterms:modified xsi:type="dcterms:W3CDTF">2016-06-13T20:02:00Z</dcterms:modified>
</cp:coreProperties>
</file>