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8C00D" w14:textId="7777777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Recurso em sentido estrito</w:t>
      </w:r>
    </w:p>
    <w:p w14:paraId="10CC842C" w14:textId="372EA0DB" w:rsidR="00AF5ADE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EGRÉGIA CORTE SUPERIOR</w:t>
      </w:r>
    </w:p>
    <w:p w14:paraId="12DDB838" w14:textId="793D75CB" w:rsidR="00D17765" w:rsidRDefault="00D17765" w:rsidP="0051598A">
      <w:pPr>
        <w:jc w:val="both"/>
        <w:rPr>
          <w:rFonts w:ascii="Arial" w:hAnsi="Arial" w:cs="Arial"/>
          <w:sz w:val="24"/>
          <w:szCs w:val="24"/>
        </w:rPr>
      </w:pPr>
    </w:p>
    <w:p w14:paraId="45DCDFE9" w14:textId="6EE17414" w:rsidR="00D17765" w:rsidRDefault="00D17765" w:rsidP="0051598A">
      <w:pPr>
        <w:jc w:val="both"/>
        <w:rPr>
          <w:rFonts w:ascii="Arial" w:hAnsi="Arial" w:cs="Arial"/>
          <w:sz w:val="24"/>
          <w:szCs w:val="24"/>
        </w:rPr>
      </w:pPr>
    </w:p>
    <w:p w14:paraId="5A2F239E" w14:textId="24094848" w:rsidR="00D17765" w:rsidRDefault="00D17765" w:rsidP="0051598A">
      <w:pPr>
        <w:jc w:val="both"/>
        <w:rPr>
          <w:rFonts w:ascii="Arial" w:hAnsi="Arial" w:cs="Arial"/>
          <w:sz w:val="24"/>
          <w:szCs w:val="24"/>
        </w:rPr>
      </w:pPr>
    </w:p>
    <w:p w14:paraId="1326C22F" w14:textId="77777777" w:rsidR="00D17765" w:rsidRPr="0051598A" w:rsidRDefault="00D17765" w:rsidP="0051598A">
      <w:pPr>
        <w:jc w:val="both"/>
        <w:rPr>
          <w:rFonts w:ascii="Arial" w:hAnsi="Arial" w:cs="Arial"/>
          <w:sz w:val="24"/>
          <w:szCs w:val="24"/>
        </w:rPr>
      </w:pPr>
    </w:p>
    <w:p w14:paraId="10F75079" w14:textId="7777777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Recurso em Sentido Estrito</w:t>
      </w:r>
    </w:p>
    <w:p w14:paraId="7AD6E62E" w14:textId="7013D755" w:rsidR="00AF5ADE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Processo nº ........................</w:t>
      </w:r>
    </w:p>
    <w:p w14:paraId="4438CFEA" w14:textId="77777777" w:rsidR="00D17765" w:rsidRPr="0051598A" w:rsidRDefault="00D17765" w:rsidP="0051598A">
      <w:pPr>
        <w:jc w:val="both"/>
        <w:rPr>
          <w:rFonts w:ascii="Arial" w:hAnsi="Arial" w:cs="Arial"/>
          <w:sz w:val="24"/>
          <w:szCs w:val="24"/>
        </w:rPr>
      </w:pPr>
    </w:p>
    <w:p w14:paraId="214963B4" w14:textId="7777777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Ação Penal Pública</w:t>
      </w:r>
    </w:p>
    <w:p w14:paraId="1782C6F0" w14:textId="7777777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Art. 121, parágrafo 2º, II, c/c art. 14 e 29 do CP</w:t>
      </w:r>
    </w:p>
    <w:p w14:paraId="0F1690CD" w14:textId="1E7789B1" w:rsidR="00AF5ADE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Comarca de .......................</w:t>
      </w:r>
    </w:p>
    <w:p w14:paraId="6AEA1806" w14:textId="77777777" w:rsidR="00D17765" w:rsidRPr="0051598A" w:rsidRDefault="00D17765" w:rsidP="0051598A">
      <w:pPr>
        <w:jc w:val="both"/>
        <w:rPr>
          <w:rFonts w:ascii="Arial" w:hAnsi="Arial" w:cs="Arial"/>
          <w:sz w:val="24"/>
          <w:szCs w:val="24"/>
        </w:rPr>
      </w:pPr>
    </w:p>
    <w:p w14:paraId="6FBDB102" w14:textId="7777777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Razões recursais dos acusados</w:t>
      </w:r>
    </w:p>
    <w:p w14:paraId="5B3C7DD4" w14:textId="7777777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3AB421A1" w14:textId="7777777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2B7B01BE" w14:textId="654821B0" w:rsidR="00AF5ADE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1B414D68" w14:textId="77777777" w:rsidR="00D17765" w:rsidRPr="0051598A" w:rsidRDefault="00D17765" w:rsidP="0051598A">
      <w:pPr>
        <w:jc w:val="both"/>
        <w:rPr>
          <w:rFonts w:ascii="Arial" w:hAnsi="Arial" w:cs="Arial"/>
          <w:sz w:val="24"/>
          <w:szCs w:val="24"/>
        </w:rPr>
      </w:pPr>
    </w:p>
    <w:p w14:paraId="28FEB137" w14:textId="2F4A62B9" w:rsidR="00AF5ADE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Colenda Câmara Criminal</w:t>
      </w:r>
    </w:p>
    <w:p w14:paraId="53BA2999" w14:textId="77777777" w:rsidR="00D17765" w:rsidRPr="0051598A" w:rsidRDefault="00D17765" w:rsidP="0051598A">
      <w:pPr>
        <w:jc w:val="both"/>
        <w:rPr>
          <w:rFonts w:ascii="Arial" w:hAnsi="Arial" w:cs="Arial"/>
          <w:sz w:val="24"/>
          <w:szCs w:val="24"/>
        </w:rPr>
      </w:pPr>
    </w:p>
    <w:p w14:paraId="4DE140A1" w14:textId="052F1383" w:rsidR="00AF5ADE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(deixar aproximadamente 10 linhas em branco)</w:t>
      </w:r>
    </w:p>
    <w:p w14:paraId="7A0C3685" w14:textId="77777777" w:rsidR="00D17765" w:rsidRPr="0051598A" w:rsidRDefault="00D17765" w:rsidP="0051598A">
      <w:pPr>
        <w:jc w:val="both"/>
        <w:rPr>
          <w:rFonts w:ascii="Arial" w:hAnsi="Arial" w:cs="Arial"/>
          <w:sz w:val="24"/>
          <w:szCs w:val="24"/>
        </w:rPr>
      </w:pPr>
    </w:p>
    <w:p w14:paraId="3CDC479C" w14:textId="14AD079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Sem embargo da inteligência e integridad</w:t>
      </w:r>
      <w:r w:rsidR="00D17765">
        <w:rPr>
          <w:rFonts w:ascii="Arial" w:hAnsi="Arial" w:cs="Arial"/>
          <w:sz w:val="24"/>
          <w:szCs w:val="24"/>
        </w:rPr>
        <w:t xml:space="preserve">e do ilustre e culto magistrado </w:t>
      </w:r>
      <w:r w:rsidRPr="0051598A">
        <w:rPr>
          <w:rFonts w:ascii="Arial" w:hAnsi="Arial" w:cs="Arial"/>
          <w:sz w:val="24"/>
          <w:szCs w:val="24"/>
        </w:rPr>
        <w:t>“a quo”, que por mais de dois anos, vem demonstrando ser um julgador de larga experiência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e grande sensibilidade, não merece acolhida a respeitável sentença, ora recorrida, uma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vez que os presentes autos tentam demonstrar a estória forjada de uma tentativa de homicídio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que nunca existiu.</w:t>
      </w:r>
    </w:p>
    <w:p w14:paraId="1998CC25" w14:textId="22087A74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O processo penal é o que de mais sé</w:t>
      </w:r>
      <w:r w:rsidR="00D17765">
        <w:rPr>
          <w:rFonts w:ascii="Arial" w:hAnsi="Arial" w:cs="Arial"/>
          <w:sz w:val="24"/>
          <w:szCs w:val="24"/>
        </w:rPr>
        <w:t xml:space="preserve">rio existe em nosso país, nele, </w:t>
      </w:r>
      <w:r w:rsidRPr="0051598A">
        <w:rPr>
          <w:rFonts w:ascii="Arial" w:hAnsi="Arial" w:cs="Arial"/>
          <w:sz w:val="24"/>
          <w:szCs w:val="24"/>
        </w:rPr>
        <w:t>tudo deve ser claro como a luz solar, exato como a grandeza matemática, nada deve ser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nebuloso, incerto, inseguro, a fim de ser assegurada a soberana justiça.</w:t>
      </w:r>
    </w:p>
    <w:p w14:paraId="120FBF56" w14:textId="060B7381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Os Acusados se apresentam diante da</w:t>
      </w:r>
      <w:r w:rsidR="00D17765">
        <w:rPr>
          <w:rFonts w:ascii="Arial" w:hAnsi="Arial" w:cs="Arial"/>
          <w:sz w:val="24"/>
          <w:szCs w:val="24"/>
        </w:rPr>
        <w:t xml:space="preserve"> Justiça envolvidos pelo alarde </w:t>
      </w:r>
      <w:r w:rsidRPr="0051598A">
        <w:rPr>
          <w:rFonts w:ascii="Arial" w:hAnsi="Arial" w:cs="Arial"/>
          <w:sz w:val="24"/>
          <w:szCs w:val="24"/>
        </w:rPr>
        <w:t>da opinião pública, uma vez que sendo forasteiros, oriundos da cidade do Rio de Janeiro,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sofrem a discriminação através de um sentimento bairrista inconsequente, estigmatizados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 xml:space="preserve">pela imagem de violência da cidade maravilhosa, que atravessa </w:t>
      </w:r>
      <w:r w:rsidRPr="0051598A">
        <w:rPr>
          <w:rFonts w:ascii="Arial" w:hAnsi="Arial" w:cs="Arial"/>
          <w:sz w:val="24"/>
          <w:szCs w:val="24"/>
        </w:rPr>
        <w:lastRenderedPageBreak/>
        <w:t>momentos de grande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 xml:space="preserve">dificuldade, que para os interioranos, exerce enorme influência, a ponto de </w:t>
      </w:r>
      <w:r w:rsidR="00D17765" w:rsidRPr="0051598A">
        <w:rPr>
          <w:rFonts w:ascii="Arial" w:hAnsi="Arial" w:cs="Arial"/>
          <w:sz w:val="24"/>
          <w:szCs w:val="24"/>
        </w:rPr>
        <w:t>pré-julgar</w:t>
      </w:r>
      <w:r w:rsidRPr="0051598A">
        <w:rPr>
          <w:rFonts w:ascii="Arial" w:hAnsi="Arial" w:cs="Arial"/>
          <w:sz w:val="24"/>
          <w:szCs w:val="24"/>
        </w:rPr>
        <w:t xml:space="preserve"> todos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aqueles que naquela cidade residem.</w:t>
      </w:r>
    </w:p>
    <w:p w14:paraId="119ADFA0" w14:textId="42D6E0DB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 xml:space="preserve">Foi sob essa opinião dominante que, na </w:t>
      </w:r>
      <w:r w:rsidR="00D17765">
        <w:rPr>
          <w:rFonts w:ascii="Arial" w:hAnsi="Arial" w:cs="Arial"/>
          <w:sz w:val="24"/>
          <w:szCs w:val="24"/>
        </w:rPr>
        <w:t xml:space="preserve">noite de ..........., por volta </w:t>
      </w:r>
      <w:r w:rsidRPr="0051598A">
        <w:rPr>
          <w:rFonts w:ascii="Arial" w:hAnsi="Arial" w:cs="Arial"/>
          <w:sz w:val="24"/>
          <w:szCs w:val="24"/>
        </w:rPr>
        <w:t>das 21 horas aproximadamente, foram os Acusados levados à delegacia local e, nessa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situação, sem uma análise calma e séria da situação envolvente, foi lavrado o auto de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prisão em flagrante, dando-se nota de culpa aos mesmos como incursos nas sanções do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art. 121, parágrafo 2º, II c/c o art. 14 e 29 do CP, o que é uma discrepância jurídica, para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não se falar em verdadeira aberração, demonstrativa do clima hediondo em que se verificou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a instauração do inquérito policial, mormente, por se encontrar fechada a delegacia de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polícia, quando segundo a vítima, procurou refúgio na mesma, não tendo lá encontrado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qualquer policial, o que por si só já demonstra a total negligência por parte do Estado, no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que concerne à segurança do cidadão, ainda mais por tratar-se de uma cidade de veraneio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com esta, que se encontrava repleta de veranistas na noite em questão, noite esta da sexta</w:t>
      </w:r>
      <w:r w:rsidR="00D17765">
        <w:rPr>
          <w:rFonts w:ascii="Arial" w:hAnsi="Arial" w:cs="Arial"/>
          <w:sz w:val="24"/>
          <w:szCs w:val="24"/>
        </w:rPr>
        <w:t>-</w:t>
      </w:r>
      <w:r w:rsidRPr="0051598A">
        <w:rPr>
          <w:rFonts w:ascii="Arial" w:hAnsi="Arial" w:cs="Arial"/>
          <w:sz w:val="24"/>
          <w:szCs w:val="24"/>
        </w:rPr>
        <w:t>feira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da paixão.</w:t>
      </w:r>
    </w:p>
    <w:p w14:paraId="74FBE31F" w14:textId="1D0BD94B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Aliás, essa tipificação cavilosa, só fo</w:t>
      </w:r>
      <w:r w:rsidR="00D17765">
        <w:rPr>
          <w:rFonts w:ascii="Arial" w:hAnsi="Arial" w:cs="Arial"/>
          <w:sz w:val="24"/>
          <w:szCs w:val="24"/>
        </w:rPr>
        <w:t xml:space="preserve">i remediada na denúncia de fls. </w:t>
      </w:r>
      <w:r w:rsidRPr="0051598A">
        <w:rPr>
          <w:rFonts w:ascii="Arial" w:hAnsi="Arial" w:cs="Arial"/>
          <w:sz w:val="24"/>
          <w:szCs w:val="24"/>
        </w:rPr>
        <w:t>..., que não chegou a espelhar tecnicamente o delito realmente cometido.</w:t>
      </w:r>
    </w:p>
    <w:p w14:paraId="37A50A07" w14:textId="5F9F33C0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Registre-se, ainda, que o inquérito pol</w:t>
      </w:r>
      <w:r w:rsidR="00D17765">
        <w:rPr>
          <w:rFonts w:ascii="Arial" w:hAnsi="Arial" w:cs="Arial"/>
          <w:sz w:val="24"/>
          <w:szCs w:val="24"/>
        </w:rPr>
        <w:t xml:space="preserve">icial só foi adotado entre nós, </w:t>
      </w:r>
      <w:r w:rsidRPr="0051598A">
        <w:rPr>
          <w:rFonts w:ascii="Arial" w:hAnsi="Arial" w:cs="Arial"/>
          <w:sz w:val="24"/>
          <w:szCs w:val="24"/>
        </w:rPr>
        <w:t>com o objetivo de evitar-se situação análoga, rejeitando-se, portanto, o chamado juízo de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instrução adotado em vários países desenvolvidos.</w:t>
      </w:r>
    </w:p>
    <w:p w14:paraId="7DC74ED5" w14:textId="529110CF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O Ministro Campos, assim se expre</w:t>
      </w:r>
      <w:r w:rsidR="00D17765">
        <w:rPr>
          <w:rFonts w:ascii="Arial" w:hAnsi="Arial" w:cs="Arial"/>
          <w:sz w:val="24"/>
          <w:szCs w:val="24"/>
        </w:rPr>
        <w:t xml:space="preserve">ssou na exposição de motivos do </w:t>
      </w:r>
      <w:r w:rsidRPr="0051598A">
        <w:rPr>
          <w:rFonts w:ascii="Arial" w:hAnsi="Arial" w:cs="Arial"/>
          <w:sz w:val="24"/>
          <w:szCs w:val="24"/>
        </w:rPr>
        <w:t>CPP:</w:t>
      </w:r>
    </w:p>
    <w:p w14:paraId="3D045395" w14:textId="2D684EDA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 xml:space="preserve">“... há em favor do inquérito policial, como instrução provisória </w:t>
      </w:r>
      <w:r w:rsidR="00D17765" w:rsidRPr="0051598A">
        <w:rPr>
          <w:rFonts w:ascii="Arial" w:hAnsi="Arial" w:cs="Arial"/>
          <w:sz w:val="24"/>
          <w:szCs w:val="24"/>
        </w:rPr>
        <w:t>antecedendo</w:t>
      </w:r>
      <w:r w:rsidRPr="0051598A">
        <w:rPr>
          <w:rFonts w:ascii="Arial" w:hAnsi="Arial" w:cs="Arial"/>
          <w:sz w:val="24"/>
          <w:szCs w:val="24"/>
        </w:rPr>
        <w:t xml:space="preserve"> à propositura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da ação penal, um argumento dificilmente contestável: é ele uma garantia contra apressados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e errôneos juízos, formados quando ainda persiste a trepidação mora causada pelo crime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ou antes que seja possível uma exata visão de conjunto dos fatos, nas suas circunstâncias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objetivas e subjetivas.”</w:t>
      </w:r>
    </w:p>
    <w:p w14:paraId="01D54466" w14:textId="64E2DD48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E conclui o saudoso ministro, que po</w:t>
      </w:r>
      <w:r w:rsidR="00D17765">
        <w:rPr>
          <w:rFonts w:ascii="Arial" w:hAnsi="Arial" w:cs="Arial"/>
          <w:sz w:val="24"/>
          <w:szCs w:val="24"/>
        </w:rPr>
        <w:t xml:space="preserve">r mais perspicaz e circunspecta </w:t>
      </w:r>
      <w:r w:rsidRPr="0051598A">
        <w:rPr>
          <w:rFonts w:ascii="Arial" w:hAnsi="Arial" w:cs="Arial"/>
          <w:sz w:val="24"/>
          <w:szCs w:val="24"/>
        </w:rPr>
        <w:t>que seja a autoridade policial, ainda assim, está sujeita a equívocos ou falsos juízos (a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priori) ou a sugestões tendenciosas.</w:t>
      </w:r>
    </w:p>
    <w:p w14:paraId="6DADA79D" w14:textId="7777777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Após essas palavras inaugurais, passemos à análise dos Autos.</w:t>
      </w:r>
    </w:p>
    <w:p w14:paraId="3A041279" w14:textId="7777777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DA PROVA COLHIDA</w:t>
      </w:r>
    </w:p>
    <w:p w14:paraId="793699F9" w14:textId="5818992F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 xml:space="preserve">Inobstante a </w:t>
      </w:r>
      <w:r w:rsidR="00D17765" w:rsidRPr="0051598A">
        <w:rPr>
          <w:rFonts w:ascii="Arial" w:hAnsi="Arial" w:cs="Arial"/>
          <w:sz w:val="24"/>
          <w:szCs w:val="24"/>
        </w:rPr>
        <w:t>percuciência</w:t>
      </w:r>
      <w:r w:rsidRPr="0051598A">
        <w:rPr>
          <w:rFonts w:ascii="Arial" w:hAnsi="Arial" w:cs="Arial"/>
          <w:sz w:val="24"/>
          <w:szCs w:val="24"/>
        </w:rPr>
        <w:t xml:space="preserve"> do ilust</w:t>
      </w:r>
      <w:r w:rsidR="00D17765">
        <w:rPr>
          <w:rFonts w:ascii="Arial" w:hAnsi="Arial" w:cs="Arial"/>
          <w:sz w:val="24"/>
          <w:szCs w:val="24"/>
        </w:rPr>
        <w:t xml:space="preserve">re magistrado “a quo”, vê-se de </w:t>
      </w:r>
      <w:r w:rsidRPr="0051598A">
        <w:rPr>
          <w:rFonts w:ascii="Arial" w:hAnsi="Arial" w:cs="Arial"/>
          <w:sz w:val="24"/>
          <w:szCs w:val="24"/>
        </w:rPr>
        <w:t>forma cristalina, que em sua r. decisão, demonstrou pouca importância, quase nenhuma, à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prova da defesa, uma vez que deixou de apreciar o fato de ter sido cabalmente demonstrado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pelo Dr. .................................., ter o segundo dos acusados sofrido ferimento grave, produzido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por arma branca, objeto cortante, conforme consta do laudo hospitalar às fls. ...., onde se vê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claramente, ter o segundo dos acusados sofrido ferimento inciso, sendo ainda mais relevante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o fato de tal ferimento, ter sido provocado pela vítima quando ainda na praça central desta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cidade, quando aquele fora tomar satisfação por simples desavença de trânsito.</w:t>
      </w:r>
    </w:p>
    <w:p w14:paraId="408E2FC2" w14:textId="1AAA4610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lastRenderedPageBreak/>
        <w:t>O médico, testemunha acima mencionada, deixou claro, que o corte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produzido no rosto do segundo dos acusados, fora provocado por faca, canivete ou navalha,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e, “data maxima respecta”, atentem os doutos julgadores para o fato de ser a profissão da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vítima a de BARBEIRO.</w:t>
      </w:r>
    </w:p>
    <w:p w14:paraId="791A3372" w14:textId="2919C38F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Tal fato, ou seja, a agressão a mão arm</w:t>
      </w:r>
      <w:r w:rsidR="00D17765">
        <w:rPr>
          <w:rFonts w:ascii="Arial" w:hAnsi="Arial" w:cs="Arial"/>
          <w:sz w:val="24"/>
          <w:szCs w:val="24"/>
        </w:rPr>
        <w:t xml:space="preserve">ada, da vítima contra o segundo </w:t>
      </w:r>
      <w:r w:rsidRPr="0051598A">
        <w:rPr>
          <w:rFonts w:ascii="Arial" w:hAnsi="Arial" w:cs="Arial"/>
          <w:sz w:val="24"/>
          <w:szCs w:val="24"/>
        </w:rPr>
        <w:t>dos acusados é fato omitido nos presentes autos, não havendo prova do mesmo, uma vez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que nenhuma pessoa da cidade quis testemunhar, o que vem corroborar, a tese de todos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estarem envolvidos pelo mesmo sentimento bairrista, absurdo e inconsequente, pelo simples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fato de os três acusados serem cariocas.</w:t>
      </w:r>
    </w:p>
    <w:p w14:paraId="1274F0FC" w14:textId="5ADB04CB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 xml:space="preserve">Outro fato que fugiu à perspicácia do </w:t>
      </w:r>
      <w:r w:rsidR="00D17765">
        <w:rPr>
          <w:rFonts w:ascii="Arial" w:hAnsi="Arial" w:cs="Arial"/>
          <w:sz w:val="24"/>
          <w:szCs w:val="24"/>
        </w:rPr>
        <w:t xml:space="preserve">ilustre magistrado “a quo”, é o </w:t>
      </w:r>
      <w:r w:rsidRPr="0051598A">
        <w:rPr>
          <w:rFonts w:ascii="Arial" w:hAnsi="Arial" w:cs="Arial"/>
          <w:sz w:val="24"/>
          <w:szCs w:val="24"/>
        </w:rPr>
        <w:t>fato de os acusados e vítima, nunca terem se conhecido, a não ser naquela fatídica noite,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não havendo, portanto, motivo ou elemento externo que levasse o ínclito julgador à conclusão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do “animus necandi”.</w:t>
      </w:r>
    </w:p>
    <w:p w14:paraId="24CA9F3B" w14:textId="62B22A90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Vejam os doutos julg</w:t>
      </w:r>
      <w:r w:rsidR="00D17765">
        <w:rPr>
          <w:rFonts w:ascii="Arial" w:hAnsi="Arial" w:cs="Arial"/>
          <w:sz w:val="24"/>
          <w:szCs w:val="24"/>
        </w:rPr>
        <w:t xml:space="preserve">adores, que tudo começou por um </w:t>
      </w:r>
      <w:r w:rsidRPr="0051598A">
        <w:rPr>
          <w:rFonts w:ascii="Arial" w:hAnsi="Arial" w:cs="Arial"/>
          <w:sz w:val="24"/>
          <w:szCs w:val="24"/>
        </w:rPr>
        <w:t>desentendimento de trânsito, ainda que por uma brincadeira inconsequente dos acusados,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mas como são trabalhadores, homens de bem, primários, sendo na verdade pai, filho 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sobrinho, que vieram, apenas passar um feriado prolongado nesta cidade, pessoas sem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qualquer antecedentes criminais, não sendo portanto, marginais, delinquentes ou matadores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frios e profissionais, não existindo, portanto, implicações anteriores, com a vítima, tais como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dívida de jogo, envolvimento amoroso, nem sequer envolvimento com droga ou bebida, é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um verdadeiro descalabro querer acreditar que os acusados tinham a intenção de matar,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por motivo fútil, peculiaridade e característica própria de assassinos profissionais ou de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delinquentes acostumados à vida do crime.</w:t>
      </w:r>
    </w:p>
    <w:p w14:paraId="3B2264DC" w14:textId="27DCA928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Por outro lado, o depoimento da</w:t>
      </w:r>
      <w:r w:rsidR="00D17765">
        <w:rPr>
          <w:rFonts w:ascii="Arial" w:hAnsi="Arial" w:cs="Arial"/>
          <w:sz w:val="24"/>
          <w:szCs w:val="24"/>
        </w:rPr>
        <w:t xml:space="preserve"> vítima, ALCINO ROMUALDO JÚNIOR </w:t>
      </w:r>
      <w:r w:rsidRPr="0051598A">
        <w:rPr>
          <w:rFonts w:ascii="Arial" w:hAnsi="Arial" w:cs="Arial"/>
          <w:sz w:val="24"/>
          <w:szCs w:val="24"/>
        </w:rPr>
        <w:t>deve ser examinado com cuidado redobrado, tendo em vista o seu interesse na decisão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final do processo, por que se provada a agressão com arma branca contra o segundo dos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acusados, quem responderá por lesões corporais será ela vítima, quiçá, tentativa de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homicídio.</w:t>
      </w:r>
    </w:p>
    <w:p w14:paraId="7924630D" w14:textId="5ABD91D1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Mais uma vez, fugindo à perspi</w:t>
      </w:r>
      <w:r w:rsidR="00D17765">
        <w:rPr>
          <w:rFonts w:ascii="Arial" w:hAnsi="Arial" w:cs="Arial"/>
          <w:sz w:val="24"/>
          <w:szCs w:val="24"/>
        </w:rPr>
        <w:t xml:space="preserve">cácia do emérito julgador de 1ª </w:t>
      </w:r>
      <w:r w:rsidRPr="0051598A">
        <w:rPr>
          <w:rFonts w:ascii="Arial" w:hAnsi="Arial" w:cs="Arial"/>
          <w:sz w:val="24"/>
          <w:szCs w:val="24"/>
        </w:rPr>
        <w:t>Instância, vê-se que não foi dada a devida importância ao laudo de fls. ... usque ...., em que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ficou de forma inconteste provado que as lesões sofridas pela vítima foram leves, sem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qualquer perigo de vida, o que foi relatado pela autoridade policial em seu relatório às fls. ...,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onde se vê: “O ofendido ....................... sofreu lesões corporais de natureza leve, fls. .........”</w:t>
      </w:r>
    </w:p>
    <w:p w14:paraId="2F16FB28" w14:textId="29E72C12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Ora, quem tenta matar, não provoca</w:t>
      </w:r>
      <w:r w:rsidR="00D17765">
        <w:rPr>
          <w:rFonts w:ascii="Arial" w:hAnsi="Arial" w:cs="Arial"/>
          <w:sz w:val="24"/>
          <w:szCs w:val="24"/>
        </w:rPr>
        <w:t xml:space="preserve"> lesões leves, mormente, se são </w:t>
      </w:r>
      <w:r w:rsidRPr="0051598A">
        <w:rPr>
          <w:rFonts w:ascii="Arial" w:hAnsi="Arial" w:cs="Arial"/>
          <w:sz w:val="24"/>
          <w:szCs w:val="24"/>
        </w:rPr>
        <w:t>três os algozes que segundo o incongruente depoimento das testemunhas de acusação,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foram brutais, batendo, dando socos e ponta- pés, quase matando a vítima. Difícil de se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acreditar que quem pretende intentar contra a vida de alguém em vantagem numérica,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batendo com tanta violência, usando segundo as testemunhas, inúmeros objetos produzam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apenas lesões corporais leves.</w:t>
      </w:r>
    </w:p>
    <w:p w14:paraId="52131EFB" w14:textId="676FE1D8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Aliás, a natureza das lesões é um dos elementos externos, segundo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 xml:space="preserve">a melhor doutrina, norteadores para o julgador formar seu convencimento quanto à </w:t>
      </w:r>
      <w:r w:rsidRPr="0051598A">
        <w:rPr>
          <w:rFonts w:ascii="Arial" w:hAnsi="Arial" w:cs="Arial"/>
          <w:sz w:val="24"/>
          <w:szCs w:val="24"/>
        </w:rPr>
        <w:lastRenderedPageBreak/>
        <w:t>intenção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 xml:space="preserve">ou não de matar, o </w:t>
      </w:r>
      <w:r w:rsidR="00D17765" w:rsidRPr="0051598A">
        <w:rPr>
          <w:rFonts w:ascii="Arial" w:hAnsi="Arial" w:cs="Arial"/>
          <w:sz w:val="24"/>
          <w:szCs w:val="24"/>
        </w:rPr>
        <w:t>que, contudo,</w:t>
      </w:r>
      <w:r w:rsidRPr="0051598A">
        <w:rPr>
          <w:rFonts w:ascii="Arial" w:hAnsi="Arial" w:cs="Arial"/>
          <w:sz w:val="24"/>
          <w:szCs w:val="24"/>
        </w:rPr>
        <w:t xml:space="preserve"> no presente processo, passou despercebido aos olhos do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ínclito e meritíssimo juiz “a quo”.</w:t>
      </w:r>
    </w:p>
    <w:p w14:paraId="2F20B050" w14:textId="740C035F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Finalizando esta parte sobre a prova</w:t>
      </w:r>
      <w:r w:rsidR="00D17765">
        <w:rPr>
          <w:rFonts w:ascii="Arial" w:hAnsi="Arial" w:cs="Arial"/>
          <w:sz w:val="24"/>
          <w:szCs w:val="24"/>
        </w:rPr>
        <w:t xml:space="preserve"> colhida, não poderá passar “in </w:t>
      </w:r>
      <w:r w:rsidRPr="0051598A">
        <w:rPr>
          <w:rFonts w:ascii="Arial" w:hAnsi="Arial" w:cs="Arial"/>
          <w:sz w:val="24"/>
          <w:szCs w:val="24"/>
        </w:rPr>
        <w:t>albis” o depoimento da vítima, por ocasião da instrução em juízo, quando afirmou ter sido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socorrida por terceiro e não por terceiros, como se encontra na r. sentença, que assim que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se viu livre de seus agressores, ora acusados, atravessou a rua e ficou parado assistindo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aqueles destruírem seu carro. Ora, chega a ser fantasioso que alguém acreditando na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intenção de matar de seus agressores, não fugisse e ficasse simplesmente assistindo outros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acontecimentos e, por outro lado, não é possível que se acredite que os acusados se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realmente tivessem a intenção de eliminar a vítima, parassem de agredi-la, vendo-a parada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na calçada e passassem a destruir seu veículo. Isto por si só demonstra a total inexistência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do dolo específico para tipificar o delito de tentativa de homicídio.</w:t>
      </w:r>
    </w:p>
    <w:p w14:paraId="0AD14760" w14:textId="13332D95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 xml:space="preserve">Vejam os doutos julgadores que </w:t>
      </w:r>
      <w:r w:rsidR="00D17765">
        <w:rPr>
          <w:rFonts w:ascii="Arial" w:hAnsi="Arial" w:cs="Arial"/>
          <w:sz w:val="24"/>
          <w:szCs w:val="24"/>
        </w:rPr>
        <w:t xml:space="preserve">tendo sido ferido o segundo dos </w:t>
      </w:r>
      <w:r w:rsidRPr="0051598A">
        <w:rPr>
          <w:rFonts w:ascii="Arial" w:hAnsi="Arial" w:cs="Arial"/>
          <w:sz w:val="24"/>
          <w:szCs w:val="24"/>
        </w:rPr>
        <w:t>acusados, com arma branca, ferida incisa, conforme consta do laudo de fls. ..., sendo tal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corte no rosto, grande quantidade de sangue foi perdida por aquele, o que comprova 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laudo de fls...., quando periciado o veículo dos acusados, o Fiat Uno Mille, foi encontrado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manchas de sangue, na porta esquerda do veículo, tanto do lado interno quanto externo,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banco do motorista, banco do carona e banco traseiro, o que induz ter tal veículo ter-se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manchado por ocasião da perseguição dos acusados à vítima, na tentativa de sua vindita, 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que leva a crer terem os acusados querido fazer justiça com suas próprias mãos, com 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intenção de provocar danos e lesões corporais no agressor do segundo dos acusados, mas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nunca querer mata-lo.</w:t>
      </w:r>
    </w:p>
    <w:p w14:paraId="5D5F876E" w14:textId="0EFB9CD6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Este fato, explica a grande qua</w:t>
      </w:r>
      <w:r w:rsidR="00D17765">
        <w:rPr>
          <w:rFonts w:ascii="Arial" w:hAnsi="Arial" w:cs="Arial"/>
          <w:sz w:val="24"/>
          <w:szCs w:val="24"/>
        </w:rPr>
        <w:t xml:space="preserve">ntidade de sangue encontrada na </w:t>
      </w:r>
      <w:r w:rsidRPr="0051598A">
        <w:rPr>
          <w:rFonts w:ascii="Arial" w:hAnsi="Arial" w:cs="Arial"/>
          <w:sz w:val="24"/>
          <w:szCs w:val="24"/>
        </w:rPr>
        <w:t>padaria em questão, uma vez que com a luta corporal travada, o sangue do segundo acusado,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ferido anteriormente, ficou espalhado em diversas partes daquele estabelecimento e nas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roupas e rosto da vítima, uma vez que esta segundo o A.C.D., teve apenas lesões leves,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sem perigo de vida.</w:t>
      </w:r>
    </w:p>
    <w:p w14:paraId="2E89870E" w14:textId="02BB8D02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Querer imputar aos acusados o delito capitulado no art. 121</w:t>
      </w:r>
      <w:r w:rsidR="00D17765">
        <w:rPr>
          <w:rFonts w:ascii="Arial" w:hAnsi="Arial" w:cs="Arial"/>
          <w:sz w:val="24"/>
          <w:szCs w:val="24"/>
        </w:rPr>
        <w:t xml:space="preserve">, parágrafo </w:t>
      </w:r>
      <w:r w:rsidRPr="0051598A">
        <w:rPr>
          <w:rFonts w:ascii="Arial" w:hAnsi="Arial" w:cs="Arial"/>
          <w:sz w:val="24"/>
          <w:szCs w:val="24"/>
        </w:rPr>
        <w:t>2º, II c/c o art. 14 e 29 do CP, é uma verdadeira aberração jurídica, sendo na realidade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abominável, o que contudo, aqueles esperam e confiam que os eméritos julgadores deste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Excelso Pretório por seus doutos e serenos conhecimentos jurídicos, saberão produzir à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mais sadia distribuição de justiça reformando a r. decisão ora recorrida, com a desclassificação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para o crime de dano e lesões corporais leves, mormente, ante a contraditoriedade dos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depoimentos das testemunhas de acusação, contraditoriedade esta que o próprio magistrado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“a quo” admite ter existido, como se vê às fls.... de sua r. “decisum”: “...notando-se que as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pequenas discrepâncias entre as declarações do inquérito e depoimentos em juízo,...”.</w:t>
      </w:r>
    </w:p>
    <w:p w14:paraId="65669E6D" w14:textId="2121F959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Ora como dar crédito a depoimento d</w:t>
      </w:r>
      <w:r w:rsidR="00D17765">
        <w:rPr>
          <w:rFonts w:ascii="Arial" w:hAnsi="Arial" w:cs="Arial"/>
          <w:sz w:val="24"/>
          <w:szCs w:val="24"/>
        </w:rPr>
        <w:t xml:space="preserve">e testemunhas contraditórias e, </w:t>
      </w:r>
      <w:r w:rsidRPr="0051598A">
        <w:rPr>
          <w:rFonts w:ascii="Arial" w:hAnsi="Arial" w:cs="Arial"/>
          <w:sz w:val="24"/>
          <w:szCs w:val="24"/>
        </w:rPr>
        <w:t>acima de tudo movidas pelo sentimento bairrista, querendo na realidade castigar por um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falso pre-julgamento os acusados, que, repita-se estavam sob o estigma da imagem de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violência da cidade do Rio de Janeiro.</w:t>
      </w:r>
    </w:p>
    <w:p w14:paraId="2CD8AB64" w14:textId="7777777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lastRenderedPageBreak/>
        <w:t>DA SENTENÇA</w:t>
      </w:r>
    </w:p>
    <w:p w14:paraId="575CC3C6" w14:textId="127D079E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 xml:space="preserve">A sentença ora recorrida não merece </w:t>
      </w:r>
      <w:r w:rsidR="00D17765">
        <w:rPr>
          <w:rFonts w:ascii="Arial" w:hAnsi="Arial" w:cs="Arial"/>
          <w:sz w:val="24"/>
          <w:szCs w:val="24"/>
        </w:rPr>
        <w:t xml:space="preserve">acolhida, não obstante o brilho </w:t>
      </w:r>
      <w:r w:rsidRPr="0051598A">
        <w:rPr>
          <w:rFonts w:ascii="Arial" w:hAnsi="Arial" w:cs="Arial"/>
          <w:sz w:val="24"/>
          <w:szCs w:val="24"/>
        </w:rPr>
        <w:t>ofuscante de seu prolator, o emérito juiz “a quo”.</w:t>
      </w:r>
    </w:p>
    <w:p w14:paraId="1CCF7233" w14:textId="7777777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Diz o ilustre magistrado em sua r. decisão:</w:t>
      </w:r>
    </w:p>
    <w:p w14:paraId="48548D70" w14:textId="0B5A997E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“Nota-se, de pronto, frente à prova documental, consubstanci</w:t>
      </w:r>
      <w:r w:rsidR="00D17765">
        <w:rPr>
          <w:rFonts w:ascii="Arial" w:hAnsi="Arial" w:cs="Arial"/>
          <w:sz w:val="24"/>
          <w:szCs w:val="24"/>
        </w:rPr>
        <w:t xml:space="preserve">ada no A.C.D. de fls. ...., que </w:t>
      </w:r>
      <w:r w:rsidRPr="0051598A">
        <w:rPr>
          <w:rFonts w:ascii="Arial" w:hAnsi="Arial" w:cs="Arial"/>
          <w:sz w:val="24"/>
          <w:szCs w:val="24"/>
        </w:rPr>
        <w:t>a materialidade do delito imputado aos acusados, uma das primeiras condições para 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pronúncia, restou cumpridamente demonstrada,...”</w:t>
      </w:r>
    </w:p>
    <w:p w14:paraId="26FAD3A9" w14:textId="62B30CCA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Ora, o citado A.C.D., demonstra a ma</w:t>
      </w:r>
      <w:r w:rsidR="00D17765">
        <w:rPr>
          <w:rFonts w:ascii="Arial" w:hAnsi="Arial" w:cs="Arial"/>
          <w:sz w:val="24"/>
          <w:szCs w:val="24"/>
        </w:rPr>
        <w:t xml:space="preserve">terialidade de lesões leves sem </w:t>
      </w:r>
      <w:r w:rsidRPr="0051598A">
        <w:rPr>
          <w:rFonts w:ascii="Arial" w:hAnsi="Arial" w:cs="Arial"/>
          <w:sz w:val="24"/>
          <w:szCs w:val="24"/>
        </w:rPr>
        <w:t>perigo de vida para vítima, daí deduzir-se ter havida intenção de matar, chega às raias do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absurdo.</w:t>
      </w:r>
    </w:p>
    <w:p w14:paraId="7F96C492" w14:textId="7777777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Mais adiante, o ínclito julgador de 1ª Instância, assim se expressa:</w:t>
      </w:r>
    </w:p>
    <w:p w14:paraId="3617A644" w14:textId="41E3713F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 xml:space="preserve">“... nesta fase processual, aumentam significativamente </w:t>
      </w:r>
      <w:r w:rsidR="00D17765">
        <w:rPr>
          <w:rFonts w:ascii="Arial" w:hAnsi="Arial" w:cs="Arial"/>
          <w:sz w:val="24"/>
          <w:szCs w:val="24"/>
        </w:rPr>
        <w:t xml:space="preserve">as preocupações e cautelas que, </w:t>
      </w:r>
      <w:r w:rsidRPr="0051598A">
        <w:rPr>
          <w:rFonts w:ascii="Arial" w:hAnsi="Arial" w:cs="Arial"/>
          <w:sz w:val="24"/>
          <w:szCs w:val="24"/>
        </w:rPr>
        <w:t>em casos tais, deve se pautar o julgador, principalmente no que diz respeito ao exame da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prova...”</w:t>
      </w:r>
    </w:p>
    <w:p w14:paraId="1768304F" w14:textId="07B662C4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Entretanto, ao examinar a prova colhi</w:t>
      </w:r>
      <w:r w:rsidR="00D17765">
        <w:rPr>
          <w:rFonts w:ascii="Arial" w:hAnsi="Arial" w:cs="Arial"/>
          <w:sz w:val="24"/>
          <w:szCs w:val="24"/>
        </w:rPr>
        <w:t xml:space="preserve">da, levou o emérito julgador em </w:t>
      </w:r>
      <w:r w:rsidRPr="0051598A">
        <w:rPr>
          <w:rFonts w:ascii="Arial" w:hAnsi="Arial" w:cs="Arial"/>
          <w:sz w:val="24"/>
          <w:szCs w:val="24"/>
        </w:rPr>
        <w:t>consideração apenas a prova colhida pela acusação, olvidando a prova colhida pela defesa,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ou seja, o laudo de fls. ... e testemunho do médico que atendeu o segundo dos acusados 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que suturou a ferida incisa, provocada pela vítima.</w:t>
      </w:r>
    </w:p>
    <w:p w14:paraId="34F95389" w14:textId="605807BF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Na folha 4 de sua r. decisão o íncl</w:t>
      </w:r>
      <w:r w:rsidR="00D17765">
        <w:rPr>
          <w:rFonts w:ascii="Arial" w:hAnsi="Arial" w:cs="Arial"/>
          <w:sz w:val="24"/>
          <w:szCs w:val="24"/>
        </w:rPr>
        <w:t xml:space="preserve">ito magistrado “a quo” assim se </w:t>
      </w:r>
      <w:r w:rsidRPr="0051598A">
        <w:rPr>
          <w:rFonts w:ascii="Arial" w:hAnsi="Arial" w:cs="Arial"/>
          <w:sz w:val="24"/>
          <w:szCs w:val="24"/>
        </w:rPr>
        <w:t>refere sobre a prova testemunhal:</w:t>
      </w:r>
    </w:p>
    <w:p w14:paraId="01745D31" w14:textId="5AB33EBC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“... a prova testemunhal que, sem dúvida, é a única hábi</w:t>
      </w:r>
      <w:r w:rsidR="00D17765">
        <w:rPr>
          <w:rFonts w:ascii="Arial" w:hAnsi="Arial" w:cs="Arial"/>
          <w:sz w:val="24"/>
          <w:szCs w:val="24"/>
        </w:rPr>
        <w:t xml:space="preserve">l e capaz de dizer sobre a real </w:t>
      </w:r>
      <w:r w:rsidRPr="0051598A">
        <w:rPr>
          <w:rFonts w:ascii="Arial" w:hAnsi="Arial" w:cs="Arial"/>
          <w:sz w:val="24"/>
          <w:szCs w:val="24"/>
        </w:rPr>
        <w:t>intenção do agente agressor.”</w:t>
      </w:r>
    </w:p>
    <w:p w14:paraId="3E5A1313" w14:textId="3A9EA7AB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 xml:space="preserve">Mais uma vez esqueceu-se o ilustre </w:t>
      </w:r>
      <w:r w:rsidR="00D17765">
        <w:rPr>
          <w:rFonts w:ascii="Arial" w:hAnsi="Arial" w:cs="Arial"/>
          <w:sz w:val="24"/>
          <w:szCs w:val="24"/>
        </w:rPr>
        <w:t xml:space="preserve">julgador de elementos externos, </w:t>
      </w:r>
      <w:r w:rsidRPr="0051598A">
        <w:rPr>
          <w:rFonts w:ascii="Arial" w:hAnsi="Arial" w:cs="Arial"/>
          <w:sz w:val="24"/>
          <w:szCs w:val="24"/>
        </w:rPr>
        <w:t>tais como a preparação, meios utilizados e outros mais, dando valor única e exclusivamente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à prova testemunhal, eivada pela contraditoriedade e incongruência, mormente por serem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depoimentos de pessoas levadas pela emoção, quando foram apenas testemunhas oculares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dos fatos passados na padaria, que nada sabiam do ocorrido anteriormente, quando ferido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fora o segundo dos acusados, testemunhas, diga-se de passagem, algumas delas,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mentirosas, cujo único objetivo fora o de prejudicar pessoas de fora desta cidade, por serem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agressores de cidadão são-lourenciano.</w:t>
      </w:r>
    </w:p>
    <w:p w14:paraId="1D0228DE" w14:textId="01B3C858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Depreende-se daí que o dito inicial</w:t>
      </w:r>
      <w:r w:rsidR="00D17765">
        <w:rPr>
          <w:rFonts w:ascii="Arial" w:hAnsi="Arial" w:cs="Arial"/>
          <w:sz w:val="24"/>
          <w:szCs w:val="24"/>
        </w:rPr>
        <w:t xml:space="preserve">mente é verdadeiro. Estes autos </w:t>
      </w:r>
      <w:r w:rsidRPr="0051598A">
        <w:rPr>
          <w:rFonts w:ascii="Arial" w:hAnsi="Arial" w:cs="Arial"/>
          <w:sz w:val="24"/>
          <w:szCs w:val="24"/>
        </w:rPr>
        <w:t>tentam demonstrar a estória forjada da tentativa de homicídio, que segundo o relatado, fez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o emérito julgador pronunciar os acusados, que embora seja magistrado de enorme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conhecimento jurídico, por um lapso momentâneo em sua análise, descuidou e olvidou 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prova carreada para os autos pela defesa, não dando importância ao fato de um pai ver seu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filho ferido e ensanguentado e, mais ainda, esquecendo, quiçá, a inexistência de motivo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para que uma pessoa de bem possa querer matar outrem.</w:t>
      </w:r>
    </w:p>
    <w:p w14:paraId="2518FF4E" w14:textId="39102FC5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lastRenderedPageBreak/>
        <w:t>Deu-se aos acusados, que sem qualquer motivo para intencionar 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morte da vítima, o mesmo tratamento, ou pelo menos, concluiu-se pela intenção daqueles,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como se marginais e matadores de aluguel fossem, pois somente estes, matam ou têm 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intenção ou vontade própria para matar.</w:t>
      </w:r>
    </w:p>
    <w:p w14:paraId="2B9C133F" w14:textId="09772648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“Ex positis” e considerando a prova col</w:t>
      </w:r>
      <w:r w:rsidR="00D17765">
        <w:rPr>
          <w:rFonts w:ascii="Arial" w:hAnsi="Arial" w:cs="Arial"/>
          <w:sz w:val="24"/>
          <w:szCs w:val="24"/>
        </w:rPr>
        <w:t xml:space="preserve">hida pela defesa e primariedade </w:t>
      </w:r>
      <w:r w:rsidRPr="0051598A">
        <w:rPr>
          <w:rFonts w:ascii="Arial" w:hAnsi="Arial" w:cs="Arial"/>
          <w:sz w:val="24"/>
          <w:szCs w:val="24"/>
        </w:rPr>
        <w:t>dos acusados, a estória montada pelas testemunhas de acusação, e, acima de tudo, pela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falta total de motivos que levam a não acreditar-se no “animus necandi”, considerando,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ainda, que o elemento distintivo entre a tentativa de homicídio e a lesão corporal é o dolo e,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que a regra tem demonstrado que não raro o inquérito policial é feito segundo a primeira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versão da autoridade policial, que dificilmente deixa de ser acompanhada pelo órgão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acusador, já porque o inquérito foi feito para provar o alegado na nota de culpa e, considerando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que a r. sentença peca pelos motivos anteriormente elencados, os Acusados esperam e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confiam que esta Egrégia Corte impronuncie os Recorrentes ou desclassifique o delito</w:t>
      </w:r>
      <w:r w:rsidR="00D17765">
        <w:rPr>
          <w:rFonts w:ascii="Arial" w:hAnsi="Arial" w:cs="Arial"/>
          <w:sz w:val="24"/>
          <w:szCs w:val="24"/>
        </w:rPr>
        <w:t xml:space="preserve"> </w:t>
      </w:r>
      <w:r w:rsidRPr="0051598A">
        <w:rPr>
          <w:rFonts w:ascii="Arial" w:hAnsi="Arial" w:cs="Arial"/>
          <w:sz w:val="24"/>
          <w:szCs w:val="24"/>
        </w:rPr>
        <w:t>para o crime de dano e lesões corporais leves, segundo o constante do A.C.D.</w:t>
      </w:r>
    </w:p>
    <w:p w14:paraId="61B08DB4" w14:textId="6C9EEE0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 xml:space="preserve">Assim decidindo, poderão os doutos </w:t>
      </w:r>
      <w:r w:rsidR="00D17765">
        <w:rPr>
          <w:rFonts w:ascii="Arial" w:hAnsi="Arial" w:cs="Arial"/>
          <w:sz w:val="24"/>
          <w:szCs w:val="24"/>
        </w:rPr>
        <w:t xml:space="preserve">julgadores deste Egrégia Câmara </w:t>
      </w:r>
      <w:r w:rsidRPr="0051598A">
        <w:rPr>
          <w:rFonts w:ascii="Arial" w:hAnsi="Arial" w:cs="Arial"/>
          <w:sz w:val="24"/>
          <w:szCs w:val="24"/>
        </w:rPr>
        <w:t>Criminal sentirem-se convictos de estar cumprindo o honroso mister que lhes foi confiado.</w:t>
      </w:r>
    </w:p>
    <w:p w14:paraId="7A8C556B" w14:textId="77777777" w:rsidR="002A11AB" w:rsidRDefault="002A11AB" w:rsidP="0051598A">
      <w:pPr>
        <w:jc w:val="both"/>
        <w:rPr>
          <w:rFonts w:ascii="Arial" w:hAnsi="Arial" w:cs="Arial"/>
          <w:sz w:val="24"/>
          <w:szCs w:val="24"/>
        </w:rPr>
      </w:pPr>
    </w:p>
    <w:p w14:paraId="7F358B6D" w14:textId="77777777" w:rsidR="002A11AB" w:rsidRDefault="002A11AB" w:rsidP="0051598A">
      <w:pPr>
        <w:jc w:val="both"/>
        <w:rPr>
          <w:rFonts w:ascii="Arial" w:hAnsi="Arial" w:cs="Arial"/>
          <w:sz w:val="24"/>
          <w:szCs w:val="24"/>
        </w:rPr>
      </w:pPr>
    </w:p>
    <w:p w14:paraId="22F589D2" w14:textId="74B5D83D" w:rsidR="00AF5ADE" w:rsidRPr="0051598A" w:rsidRDefault="002A11AB" w:rsidP="0051598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598A">
        <w:rPr>
          <w:rFonts w:ascii="Arial" w:hAnsi="Arial" w:cs="Arial"/>
          <w:sz w:val="24"/>
          <w:szCs w:val="24"/>
        </w:rPr>
        <w:t xml:space="preserve"> </w:t>
      </w:r>
      <w:r w:rsidR="00AF5ADE" w:rsidRPr="0051598A">
        <w:rPr>
          <w:rFonts w:ascii="Arial" w:hAnsi="Arial" w:cs="Arial"/>
          <w:sz w:val="24"/>
          <w:szCs w:val="24"/>
        </w:rPr>
        <w:t>(Local e data)</w:t>
      </w:r>
    </w:p>
    <w:p w14:paraId="40B4FD21" w14:textId="77777777" w:rsidR="00AF5ADE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(Nome do advogado)</w:t>
      </w:r>
    </w:p>
    <w:p w14:paraId="7A5FAB88" w14:textId="77777777" w:rsidR="002519C8" w:rsidRPr="0051598A" w:rsidRDefault="00AF5ADE" w:rsidP="0051598A">
      <w:pPr>
        <w:jc w:val="both"/>
        <w:rPr>
          <w:rFonts w:ascii="Arial" w:hAnsi="Arial" w:cs="Arial"/>
          <w:sz w:val="24"/>
          <w:szCs w:val="24"/>
        </w:rPr>
      </w:pPr>
      <w:r w:rsidRPr="0051598A">
        <w:rPr>
          <w:rFonts w:ascii="Arial" w:hAnsi="Arial" w:cs="Arial"/>
          <w:sz w:val="24"/>
          <w:szCs w:val="24"/>
        </w:rPr>
        <w:t>(Número da OAB)</w:t>
      </w:r>
      <w:r w:rsidRPr="0051598A">
        <w:rPr>
          <w:rFonts w:ascii="Arial" w:hAnsi="Arial" w:cs="Arial"/>
          <w:sz w:val="24"/>
          <w:szCs w:val="24"/>
        </w:rPr>
        <w:t xml:space="preserve"> </w:t>
      </w:r>
    </w:p>
    <w:sectPr w:rsidR="002519C8" w:rsidRPr="00515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DE"/>
    <w:rsid w:val="002A11AB"/>
    <w:rsid w:val="002A4B8F"/>
    <w:rsid w:val="003F6E55"/>
    <w:rsid w:val="0051598A"/>
    <w:rsid w:val="00AF5ADE"/>
    <w:rsid w:val="00D1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E66F"/>
  <w15:chartTrackingRefBased/>
  <w15:docId w15:val="{058CFE24-CF96-46D8-A67A-FFDC80CB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2253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2016-06-13T18:04:00Z</dcterms:created>
  <dcterms:modified xsi:type="dcterms:W3CDTF">2016-06-13T18:33:00Z</dcterms:modified>
</cp:coreProperties>
</file>