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74BF">
      <w:pPr>
        <w:pStyle w:val="BodyText2"/>
        <w:shd w:val="pct5" w:color="auto" w:fill="auto"/>
      </w:pPr>
      <w:r>
        <w:rPr>
          <w:b/>
        </w:rPr>
        <w:t>O Executado</w:t>
      </w:r>
      <w:r>
        <w:t xml:space="preserve"> pede a </w:t>
      </w:r>
      <w:bookmarkStart w:id="0" w:name="_GoBack"/>
      <w:r>
        <w:t>remessa dos autos de Executivo Fiscal ao Contador Judicial para que este possa efetuar os cálculos</w:t>
      </w:r>
      <w:bookmarkEnd w:id="0"/>
      <w:r>
        <w:t xml:space="preserve">, dentro dos índices legais, correção monetária e juros de mora e, conseqüentemente, possa o Executado efetuar o pagamento.Requer ainda </w:t>
      </w:r>
      <w:r>
        <w:rPr>
          <w:b/>
        </w:rPr>
        <w:t>que</w:t>
      </w:r>
      <w:r>
        <w:rPr>
          <w:b/>
        </w:rPr>
        <w:t xml:space="preserve"> não seja efetuado</w:t>
      </w:r>
      <w:r>
        <w:t xml:space="preserve"> o desligamento dos prefixos telefônicos </w:t>
      </w:r>
      <w:r>
        <w:rPr>
          <w:b/>
        </w:rPr>
        <w:t>dados em garantia</w:t>
      </w:r>
      <w:r>
        <w:t>, pois são essenciais para o desempenho de sua função.</w:t>
      </w: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pStyle w:val="BodyText3"/>
      </w:pPr>
      <w:r>
        <w:t>EXMO. SR. DR. JUIZ DE DIREITO DA .... ª VARA DA FAZENDA PÚBLICA - FALÊNCIAS E CONCORDATAS DA COMARCA DE ....</w:t>
      </w: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</w:p>
    <w:p w:rsidR="00000000" w:rsidRDefault="006574BF">
      <w:pPr>
        <w:jc w:val="both"/>
      </w:pPr>
      <w:r>
        <w:t>AUTOS Nº ....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..................................................., qualificado nos presentes autos de Executivo Fiscal que é promovido pela ...., em tramitação nesse respeitável Juízo, vem, respeitosamente, à presença de Vossa Excelência, aduzir e requerer: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1.</w:t>
      </w:r>
      <w:r>
        <w:t xml:space="preserve"> Devedor dos impostos municipais (IPTU), relativos aos anos de ...., lançados sobre o imóvel de sua propriedade na Rua ...., procurou o exeqüente junto a Procuradoria Fiscal da Prefeitura, obter parcelamento de seu débito.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2. Dentro das determinações daquela Procuradoria, muito embora, justificasse que o parcelamento era "pesado em seus pagamentos", foi pelas circunstâncias obrigado a aceitar as "regras do jogo".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Assim, foi formulado o pagamento, o ora executado cumpriu a primeira parte, ou seja, quitou j</w:t>
      </w:r>
      <w:r>
        <w:t>unto a .... Vara da Fazenda Pública desta Comarca, o Executivo Fiscal de nº ...., no valor de R$ .... (....), conforme faz prova o recibo anexo, mas, infelizmente, foi obrigado a atrasar no cumprimento da segunda parte, o primeiro pagamento da parcela do parcelamento em ....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 xml:space="preserve">3. Decorridos .... (....) dias da data da primeira parcela, de pronto, a Procuradoria Fiscal do Município, requereu a continuidade do feito, com medida extrema e coatória de desligamento dos prefixos telefônicos oferecidos em garantia </w:t>
      </w:r>
      <w:r>
        <w:t>da execução.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Requer ainda, de forma surpreendente e com bastante voracidade, o aumento da verba advocatícia de 10% (dez por cento) para 20% (vinte por cento).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Com fulcro nos pedidos e requerimentos da petição de fls. ...., sobreveio o despacho de fls. ...., sobre o qual nos manifestamos: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a) O executado deseja pagar o seu débito para com o Município de ...., e requer para tanto, sejam os autos enviados ao Sr. Contador Judicial e feita a elaboração da Conta Geral, mas não nos moldes e formas determinadas p</w:t>
      </w:r>
      <w:r>
        <w:t>elo Departamento de Finanças da Exequente, e sim com aplicação dos índices normais de correção monetária, juros de mora e multas.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b) A verba honorária deve ser mantida e com isto vetada a intenção dos patronos da Exequente, no requerimento do aumento pleiteado.  Considere-se ainda, que o Executado sequer embargou o feito. Na verdade, reconheceu os valores iniciais da execução.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c) O desligamento dos prefixos telefônicos, oferecidos pelo executado em garantia da execução, deve ser repelido, pois este é prof</w:t>
      </w:r>
      <w:r>
        <w:t>issional militante e os telefones que possui são vitais ao desempenho de sua profissão.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Ainda prova com documentos juntados em anexo, ou seja, as contas telefônicas pagas, que não criará prejuízos a Exequente com a manutenção dos prefixos em atividade.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Se a intenção e as provas não bastassem, apegado por amos próprios ao direito, as rotinas de nossos Tribunais tem dado suporte a manutenção  dos prefixos telefônicos em atividades, principalmente, quando manifesta a justificação do devedor.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Não bastasse, a</w:t>
      </w:r>
      <w:r>
        <w:t xml:space="preserve"> .... Comarca Cível de nosso Tribunal de Alçada, no Acórdão nº 4102 - Apelação Cível 5548-5, em que foi relator o Juiz Walter Borges Carneiro, assim se manifestou: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"DEPOSITÁRIO - TERMINAL TELEFÔNICO - DESLIGAMENTO ATO CARENTE DE FUNDAMENTAÇÃO - RECURSO PROVIDO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Figurando o executado como depositário de terminal telefônico, o pretendido desligamento junto à empresa concessionária exige justificação adequada do credor e bem assim ato motivado onde o Juiz deve demonstrar, objetividade, as razões que o autoriz</w:t>
      </w:r>
      <w:r>
        <w:t>am."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Ressalte-se ainda, que o desligamento dos terminais telefônicos, representaria ou eqüivaleria a remoção dos bens penhorados.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Certo, no entanto, é que o Executado deseja satisfazer seu débito, desde que esse seja correta e justamente calculado, expresso em valores normais.  Feita a conta geral pelo Sr. Contador Judicial, estará apto o Executado para quitá-la.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Diante do exposto, REQUER, seja determinado o envio dos autos ao Sr. Contador Judicial para o processamento da Conta Geral, mantida a verba hon</w:t>
      </w:r>
      <w:r>
        <w:t xml:space="preserve">orária de 10% (dez por cento), considerando-se que os serviços dos patronos da exequente foram singelos e mais, mantidos os prefixos telefônicos em atividades normais, obrigando-se ainda o Executado a apresentar em Juízo, as contas futuras, devidamente pagas até o final deste </w:t>
      </w:r>
      <w:r>
        <w:lastRenderedPageBreak/>
        <w:t>feito.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Nestes Termos</w:t>
      </w:r>
    </w:p>
    <w:p w:rsidR="00000000" w:rsidRDefault="006574BF">
      <w:pPr>
        <w:jc w:val="both"/>
      </w:pPr>
      <w:r>
        <w:t>Pede  Deferimento.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...., .... de .... de ....</w:t>
      </w:r>
    </w:p>
    <w:p w:rsidR="00000000" w:rsidRDefault="006574BF">
      <w:pPr>
        <w:jc w:val="both"/>
      </w:pPr>
    </w:p>
    <w:p w:rsidR="00000000" w:rsidRDefault="006574BF">
      <w:pPr>
        <w:jc w:val="both"/>
      </w:pPr>
      <w:r>
        <w:t>....................</w:t>
      </w:r>
    </w:p>
    <w:p w:rsidR="006574BF" w:rsidRDefault="006574BF">
      <w:pPr>
        <w:jc w:val="both"/>
      </w:pPr>
      <w:r>
        <w:t>Advogado OAB/...</w:t>
      </w:r>
    </w:p>
    <w:sectPr w:rsidR="006574B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42"/>
    <w:rsid w:val="006574BF"/>
    <w:rsid w:val="00C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3A88-E204-4BFE-87F9-870121A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Executado pede a remessa dos autos de Executivo Fiscal ao Contador Judicial para que este possa efetuar os cálculos, dentro dos índices legais, correção monetária e juros de mora e, conseqüentemente, possa o Executado efetuar o pagamento.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Executado pede a remessa dos autos de Executivo Fiscal ao Contador Judicial para que este possa efetuar os cálculos, dentro dos índices legais, correção monetária e juros de mora e, conseqüentemente, possa o Executado efetuar o pagamento.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2016-05-31T16:48:00Z</dcterms:created>
  <dcterms:modified xsi:type="dcterms:W3CDTF">2016-05-31T16:48:00Z</dcterms:modified>
</cp:coreProperties>
</file>